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F0" w:rsidRDefault="00403DF0" w:rsidP="00403DF0">
      <w:pPr>
        <w:spacing w:line="240" w:lineRule="exact"/>
        <w:ind w:firstLine="709"/>
        <w:jc w:val="both"/>
        <w:rPr>
          <w:rFonts w:ascii="Cambria" w:eastAsia="Arial Unicode MS" w:hAnsi="Cambria" w:cs="Arial Unicode MS"/>
          <w:color w:val="002060"/>
        </w:rPr>
      </w:pPr>
      <w:r>
        <w:rPr>
          <w:rFonts w:ascii="Cambria" w:eastAsia="Arial Unicode MS" w:hAnsi="Cambria" w:cs="Arial Unicode MS"/>
          <w:color w:val="002060"/>
        </w:rPr>
        <w:t>КУЛИЕВ ВЯЧЕСЛАВ ИГОРЕВИЧ – Председатель Совета директоров</w:t>
      </w:r>
    </w:p>
    <w:p w:rsidR="00403DF0" w:rsidRDefault="00403DF0" w:rsidP="00403DF0">
      <w:pPr>
        <w:spacing w:line="240" w:lineRule="exact"/>
        <w:ind w:firstLine="709"/>
        <w:rPr>
          <w:rFonts w:ascii="Cambria" w:eastAsia="Arial Unicode MS" w:hAnsi="Cambria" w:cs="Arial Unicode MS"/>
          <w:color w:val="FFC000"/>
        </w:rPr>
      </w:pPr>
      <w:r>
        <w:rPr>
          <w:rFonts w:ascii="Cambria" w:eastAsia="Arial Unicode MS" w:hAnsi="Cambria" w:cs="Arial Unicode MS"/>
          <w:color w:val="FFC000"/>
        </w:rPr>
        <w:pict>
          <v:rect id="_x0000_i1025" style="width:425.65pt;height:1.5pt" o:hrpct="910" o:hrstd="t" o:hrnoshade="t" o:hr="t" fillcolor="#ffc000" stroked="f"/>
        </w:pict>
      </w:r>
    </w:p>
    <w:p w:rsidR="00403DF0" w:rsidRDefault="00403DF0" w:rsidP="00403DF0">
      <w:pPr>
        <w:spacing w:line="240" w:lineRule="exact"/>
        <w:ind w:firstLine="709"/>
        <w:jc w:val="both"/>
        <w:rPr>
          <w:rFonts w:ascii="Cambria" w:eastAsia="Arial Unicode MS" w:hAnsi="Cambria" w:cs="Arial Unicode MS"/>
          <w:color w:val="002060"/>
        </w:rPr>
      </w:pPr>
      <w:r>
        <w:rPr>
          <w:rFonts w:ascii="Cambria" w:eastAsia="Arial Unicode MS" w:hAnsi="Cambria" w:cs="Arial Unicode MS"/>
          <w:color w:val="002060"/>
        </w:rPr>
        <w:t>Заместитель Генерального директора по развитию и реализации услуг</w:t>
      </w:r>
    </w:p>
    <w:p w:rsidR="00403DF0" w:rsidRDefault="00403DF0" w:rsidP="00403DF0">
      <w:pPr>
        <w:spacing w:line="240" w:lineRule="exact"/>
        <w:ind w:firstLine="709"/>
        <w:jc w:val="both"/>
        <w:rPr>
          <w:rFonts w:ascii="Cambria" w:eastAsia="Arial Unicode MS" w:hAnsi="Cambria" w:cs="Arial Unicode MS"/>
          <w:color w:val="002060"/>
        </w:rPr>
      </w:pPr>
      <w:r>
        <w:rPr>
          <w:rFonts w:ascii="Cambria" w:eastAsia="Arial Unicode MS" w:hAnsi="Cambria" w:cs="Arial Unicode MS"/>
          <w:color w:val="002060"/>
        </w:rPr>
        <w:t xml:space="preserve">ПАО «МРСК Волги» </w:t>
      </w:r>
    </w:p>
    <w:p w:rsidR="00403DF0" w:rsidRDefault="00403DF0" w:rsidP="00403DF0">
      <w:pPr>
        <w:spacing w:line="240" w:lineRule="exact"/>
        <w:ind w:firstLine="709"/>
        <w:jc w:val="both"/>
        <w:rPr>
          <w:rFonts w:ascii="Cambria" w:eastAsia="Arial Unicode MS" w:hAnsi="Cambria" w:cs="Arial Unicode MS"/>
          <w:color w:val="002060"/>
        </w:rPr>
      </w:pPr>
    </w:p>
    <w:p w:rsidR="00344B97" w:rsidRDefault="00403DF0">
      <w:r>
        <w:t xml:space="preserve">            </w:t>
      </w:r>
      <w:r w:rsidRPr="00403DF0">
        <w:t>Родился в 1971 году. Окончил Поволжскую академию государственной службы имени П.А. Столыпина. С декабря 2012г. по настоящее время является заместителем генерального директора по развитию и реализации услуг ПАО «МРСК Волги». Акциями Общества не вла</w:t>
      </w:r>
      <w:bookmarkStart w:id="0" w:name="_GoBack"/>
      <w:bookmarkEnd w:id="0"/>
      <w:r w:rsidRPr="00403DF0">
        <w:t>деет.</w:t>
      </w:r>
    </w:p>
    <w:sectPr w:rsidR="00344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DC"/>
    <w:rsid w:val="00344B97"/>
    <w:rsid w:val="00403DF0"/>
    <w:rsid w:val="00475FDC"/>
    <w:rsid w:val="00CA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63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63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Зубихин Сергей Анатольевич</dc:creator>
  <cp:keywords/>
  <dc:description/>
  <cp:lastModifiedBy>Зубихин Сергей Анатольевич</cp:lastModifiedBy>
  <cp:revision>2</cp:revision>
  <dcterms:created xsi:type="dcterms:W3CDTF">2018-04-13T11:21:00Z</dcterms:created>
  <dcterms:modified xsi:type="dcterms:W3CDTF">2018-04-13T11:22:00Z</dcterms:modified>
</cp:coreProperties>
</file>