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4E3" w:rsidRDefault="005B24E3" w:rsidP="0098287E"/>
    <w:p w:rsidR="0098287E" w:rsidRDefault="0098287E" w:rsidP="0098287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ПАСПОРТ УСЛУГИ (ПРОЦЕССА) ТЕХНОЛОГИЧЕСКОГО ПРИСОЕДИНЕНИЯ К ЭЛЕКТРИЧЕСКИМ СЕТЯМ СЕТЕВОЙ ОРГАНИЗАЦИИ</w:t>
      </w:r>
    </w:p>
    <w:p w:rsidR="0098287E" w:rsidRPr="00F32E41" w:rsidRDefault="00F32E41" w:rsidP="0098287E">
      <w:pPr>
        <w:jc w:val="center"/>
        <w:rPr>
          <w:sz w:val="24"/>
          <w:szCs w:val="24"/>
        </w:rPr>
      </w:pPr>
      <w:r w:rsidRPr="00F32E41">
        <w:rPr>
          <w:sz w:val="24"/>
          <w:szCs w:val="24"/>
        </w:rPr>
        <w:t>АО «Энергосервис Волги»</w:t>
      </w:r>
    </w:p>
    <w:p w:rsidR="0098287E" w:rsidRDefault="0098287E" w:rsidP="0098287E">
      <w:pPr>
        <w:jc w:val="center"/>
        <w:rPr>
          <w:szCs w:val="24"/>
        </w:rPr>
      </w:pPr>
    </w:p>
    <w:p w:rsidR="0098287E" w:rsidRDefault="0098287E" w:rsidP="0098287E">
      <w:pPr>
        <w:jc w:val="center"/>
        <w:rPr>
          <w:b/>
          <w:color w:val="548DD4"/>
          <w:sz w:val="24"/>
          <w:szCs w:val="24"/>
        </w:rPr>
      </w:pPr>
      <w:r>
        <w:rPr>
          <w:b/>
          <w:color w:val="548DD4"/>
          <w:sz w:val="24"/>
          <w:szCs w:val="24"/>
        </w:rPr>
        <w:t>КОД 2.1.2 ТЕХНОЛОГИЧЕСКОЕ ПРИСОЕДИНЕНИЕ К ЭЛЕКТРИЧЕСКИМ СЕТЯМ СЕТЕВОЙ ОРГАНИЗАЦИИ</w:t>
      </w:r>
    </w:p>
    <w:p w:rsidR="0098287E" w:rsidRDefault="0098287E" w:rsidP="0098287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энергопринимающих устройств физических лиц до 15 кВт, юридических лиц и индивидуальных предпринимателей максимальной мощностью до 150 кВт при осуществлении технологического присоединения энергопринимающих устройств </w:t>
      </w:r>
    </w:p>
    <w:p w:rsidR="0098287E" w:rsidRDefault="0098287E" w:rsidP="0098287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таких заявителей на уровне напряжения свыше 0,4 кВ</w:t>
      </w:r>
    </w:p>
    <w:p w:rsidR="0098287E" w:rsidRDefault="0098287E" w:rsidP="0098287E">
      <w:pPr>
        <w:jc w:val="center"/>
        <w:rPr>
          <w:b/>
          <w:strike/>
          <w:sz w:val="24"/>
          <w:szCs w:val="24"/>
        </w:rPr>
      </w:pPr>
    </w:p>
    <w:p w:rsidR="0098287E" w:rsidRDefault="0098287E" w:rsidP="0098287E">
      <w:pPr>
        <w:jc w:val="center"/>
        <w:rPr>
          <w:b/>
          <w:color w:val="548DD4"/>
          <w:sz w:val="24"/>
          <w:szCs w:val="24"/>
        </w:rPr>
      </w:pPr>
    </w:p>
    <w:p w:rsidR="0098287E" w:rsidRDefault="0098287E" w:rsidP="0098287E">
      <w:pPr>
        <w:jc w:val="both"/>
        <w:rPr>
          <w:strike/>
          <w:sz w:val="24"/>
          <w:szCs w:val="24"/>
        </w:rPr>
      </w:pPr>
      <w:r>
        <w:rPr>
          <w:b/>
          <w:color w:val="548DD4"/>
          <w:sz w:val="24"/>
          <w:szCs w:val="24"/>
        </w:rPr>
        <w:t>КРУГ ЗАЯВИТЕЛЕЙ:</w:t>
      </w:r>
    </w:p>
    <w:p w:rsidR="0098287E" w:rsidRDefault="0098287E" w:rsidP="0098287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 физическое лицо (далее - заявитель), имеющее намерение осуществить технологическое присоединение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 на уровне напряжения свыше свыше 0,4 кВ;</w:t>
      </w:r>
    </w:p>
    <w:p w:rsidR="0098287E" w:rsidRDefault="0098287E" w:rsidP="0098287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-  юридическое лицо или индивидуальный предприниматель (далее – заявитель) в целях технологического присоединения по второй или третьей категории надежности энергопринимающих устройств, максимальная мощность которых составляет 150 кВт включительно (с учетом ранее присоединенных в данной точке присоединения энергопринимающих устройств)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 уровне напряжения свыше свыше 0,4 кВ.</w:t>
      </w:r>
    </w:p>
    <w:p w:rsidR="0098287E" w:rsidRDefault="0098287E" w:rsidP="0098287E">
      <w:pPr>
        <w:autoSpaceDE w:val="0"/>
        <w:autoSpaceDN w:val="0"/>
        <w:adjustRightInd w:val="0"/>
        <w:jc w:val="both"/>
        <w:rPr>
          <w:strike/>
          <w:sz w:val="24"/>
          <w:szCs w:val="24"/>
        </w:rPr>
      </w:pPr>
      <w:r>
        <w:rPr>
          <w:b/>
          <w:color w:val="548DD4"/>
          <w:sz w:val="24"/>
          <w:szCs w:val="24"/>
        </w:rPr>
        <w:t>РАЗМЕР ПЛАТЫ ЗА ПРЕДОСТАВЛЕНИЕ УСЛУГИ (ПРОЦЕССА) И ОСНОВАНИЕ ЕЕ ВЗИМАНИЯ:</w:t>
      </w:r>
      <w:r>
        <w:rPr>
          <w:b/>
          <w:sz w:val="24"/>
          <w:szCs w:val="24"/>
        </w:rPr>
        <w:t xml:space="preserve"> </w:t>
      </w:r>
    </w:p>
    <w:p w:rsidR="00C56B69" w:rsidRPr="00B76144" w:rsidRDefault="00C56B69" w:rsidP="00C56B69">
      <w:pPr>
        <w:ind w:firstLine="708"/>
        <w:jc w:val="both"/>
        <w:rPr>
          <w:color w:val="000000"/>
          <w:sz w:val="24"/>
          <w:szCs w:val="24"/>
        </w:rPr>
      </w:pPr>
      <w:r>
        <w:rPr>
          <w:rStyle w:val="FontStyle63"/>
          <w:sz w:val="24"/>
          <w:szCs w:val="24"/>
        </w:rPr>
        <w:t xml:space="preserve">Плата за технологическое присоединение энергопринимающих устройств осуществляется в соответствии с требованиями </w:t>
      </w:r>
      <w:r>
        <w:rPr>
          <w:color w:val="000000"/>
          <w:sz w:val="24"/>
          <w:szCs w:val="24"/>
        </w:rPr>
        <w:t xml:space="preserve"> </w:t>
      </w:r>
      <w:r w:rsidRPr="00B76144">
        <w:rPr>
          <w:color w:val="000000"/>
          <w:sz w:val="24"/>
          <w:szCs w:val="24"/>
        </w:rPr>
        <w:t xml:space="preserve">Федеральной службы по тарифам от </w:t>
      </w:r>
      <w:r w:rsidR="00A464FB">
        <w:rPr>
          <w:color w:val="000000"/>
          <w:sz w:val="24"/>
          <w:szCs w:val="24"/>
        </w:rPr>
        <w:t>30</w:t>
      </w:r>
      <w:r w:rsidRPr="00B76144">
        <w:rPr>
          <w:color w:val="000000"/>
          <w:sz w:val="24"/>
          <w:szCs w:val="24"/>
        </w:rPr>
        <w:t xml:space="preserve"> </w:t>
      </w:r>
      <w:r w:rsidR="00A464FB">
        <w:rPr>
          <w:color w:val="000000"/>
          <w:sz w:val="24"/>
          <w:szCs w:val="24"/>
        </w:rPr>
        <w:t>июня</w:t>
      </w:r>
      <w:r w:rsidRPr="00B76144">
        <w:rPr>
          <w:color w:val="000000"/>
          <w:sz w:val="24"/>
          <w:szCs w:val="24"/>
        </w:rPr>
        <w:t xml:space="preserve"> 20</w:t>
      </w:r>
      <w:r w:rsidR="00A464FB">
        <w:rPr>
          <w:color w:val="000000"/>
          <w:sz w:val="24"/>
          <w:szCs w:val="24"/>
        </w:rPr>
        <w:t>22</w:t>
      </w:r>
      <w:r w:rsidRPr="00B76144">
        <w:rPr>
          <w:color w:val="000000"/>
          <w:sz w:val="24"/>
          <w:szCs w:val="24"/>
        </w:rPr>
        <w:t>г. №</w:t>
      </w:r>
      <w:r w:rsidR="00A464FB">
        <w:rPr>
          <w:color w:val="000000"/>
          <w:sz w:val="24"/>
          <w:szCs w:val="24"/>
        </w:rPr>
        <w:t>490/22</w:t>
      </w:r>
      <w:bookmarkStart w:id="0" w:name="_GoBack"/>
      <w:bookmarkEnd w:id="0"/>
      <w:r w:rsidRPr="00B76144">
        <w:rPr>
          <w:color w:val="000000"/>
          <w:sz w:val="24"/>
          <w:szCs w:val="24"/>
        </w:rPr>
        <w:t xml:space="preserve"> «Об утверждении Методических указаний по определению размера платы за технологическое присоединение к электрическим сетям», постановлением Правительства РФ от 27 декабря </w:t>
      </w:r>
      <w:smartTag w:uri="urn:schemas-microsoft-com:office:smarttags" w:element="metricconverter">
        <w:smartTagPr>
          <w:attr w:name="ProductID" w:val="2004 г"/>
        </w:smartTagPr>
        <w:r w:rsidRPr="00B76144">
          <w:rPr>
            <w:color w:val="000000"/>
            <w:sz w:val="24"/>
            <w:szCs w:val="24"/>
          </w:rPr>
          <w:t>2004 г</w:t>
        </w:r>
      </w:smartTag>
      <w:r w:rsidRPr="00B76144">
        <w:rPr>
          <w:color w:val="000000"/>
          <w:sz w:val="24"/>
          <w:szCs w:val="24"/>
        </w:rPr>
        <w:t>. N 861 «Об утверждении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- далее по тексту Правила.</w:t>
      </w:r>
    </w:p>
    <w:p w:rsidR="0098287E" w:rsidRDefault="0098287E" w:rsidP="0098287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>УСЛОВИЯ ОКАЗАНИЯ УСЛУГИ (ПРОЦЕССА):</w:t>
      </w:r>
      <w:r>
        <w:rPr>
          <w:sz w:val="24"/>
          <w:szCs w:val="24"/>
        </w:rPr>
        <w:t xml:space="preserve"> намерение заявителя присоединить впервые вводимые в эксплуатацию, ранее присоединенные энергопринимающие устройства и объекты электроэнергетики, максимальная мощность которых увеличивается, а также на случаи, при которых в отношении ранее присоединенных энергопринимающих устройств изменяются категория надежности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таких энергопринимающих устройств, а также на случаи присоединения ранее присоединенных энергопринимающих устройств, выведенных из эксплуатации (в том числе в целях консервации на срок более 1 года) в порядке, установленном Правилами вывода объектов электроэнергетики в ремонт и из эксплуатации, утвержденными постановлением Правительства Российской Федерации от 26.07.2007 № 484 «О выводе объектов электроэнергетики в ремонт и из эксплуатации».</w:t>
      </w:r>
    </w:p>
    <w:p w:rsidR="0098287E" w:rsidRDefault="0098287E" w:rsidP="0098287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>РЕЗУЛЬТАТ ОКАЗАНИЯ УСЛУГИ (ПРОЦЕССА):</w:t>
      </w:r>
      <w:r>
        <w:rPr>
          <w:sz w:val="24"/>
          <w:szCs w:val="24"/>
        </w:rPr>
        <w:t xml:space="preserve"> технологическое присоединение энергопринимающих устройств Заявителя.</w:t>
      </w:r>
    </w:p>
    <w:p w:rsidR="0098287E" w:rsidRDefault="0098287E" w:rsidP="0098287E">
      <w:pPr>
        <w:jc w:val="both"/>
        <w:rPr>
          <w:sz w:val="24"/>
        </w:rPr>
      </w:pPr>
      <w:r>
        <w:rPr>
          <w:b/>
          <w:color w:val="548DD4"/>
          <w:sz w:val="24"/>
        </w:rPr>
        <w:lastRenderedPageBreak/>
        <w:t xml:space="preserve">ОБЩИЙ СРОК ОКАЗАНИЯ УСЛУГИ (ПРОЦЕССА): </w:t>
      </w:r>
      <w:r>
        <w:rPr>
          <w:sz w:val="24"/>
        </w:rPr>
        <w:t xml:space="preserve">В случаях осуществления технологического присоединения к электрическим сетям классом напряжения до 20 кВ включительно, при этом расстояние от существующих электрических сетей необходимого заявителю класса напряжения до границ участка, на котором расположены присоединяемые энергопринимающие устройства, составляет </w:t>
      </w:r>
      <w:r>
        <w:rPr>
          <w:b/>
          <w:sz w:val="24"/>
        </w:rPr>
        <w:t>не более</w:t>
      </w:r>
      <w:r>
        <w:rPr>
          <w:sz w:val="24"/>
        </w:rPr>
        <w:t xml:space="preserve"> </w:t>
      </w:r>
      <w:r>
        <w:rPr>
          <w:b/>
          <w:sz w:val="24"/>
        </w:rPr>
        <w:t>300 метров</w:t>
      </w:r>
      <w:r>
        <w:rPr>
          <w:sz w:val="24"/>
        </w:rPr>
        <w:t xml:space="preserve"> в городах и поселках городского типа и </w:t>
      </w:r>
      <w:r>
        <w:rPr>
          <w:b/>
          <w:sz w:val="24"/>
        </w:rPr>
        <w:t>не более 500 метров</w:t>
      </w:r>
      <w:r>
        <w:rPr>
          <w:sz w:val="24"/>
        </w:rPr>
        <w:t xml:space="preserve"> в сельской местности:</w:t>
      </w:r>
    </w:p>
    <w:p w:rsidR="0098287E" w:rsidRDefault="0098287E" w:rsidP="0098287E">
      <w:pPr>
        <w:ind w:firstLine="709"/>
        <w:jc w:val="both"/>
        <w:rPr>
          <w:sz w:val="24"/>
        </w:rPr>
      </w:pPr>
      <w:r>
        <w:rPr>
          <w:sz w:val="24"/>
        </w:rPr>
        <w:t xml:space="preserve">- если </w:t>
      </w:r>
      <w:r>
        <w:rPr>
          <w:b/>
          <w:sz w:val="24"/>
        </w:rPr>
        <w:t>от сетевой организации не требуется выполнение работ по строительству (реконструкции)</w:t>
      </w:r>
      <w:r>
        <w:rPr>
          <w:sz w:val="24"/>
        </w:rPr>
        <w:t xml:space="preserve">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 - </w:t>
      </w:r>
      <w:r>
        <w:rPr>
          <w:b/>
          <w:sz w:val="24"/>
        </w:rPr>
        <w:t>4 месяца</w:t>
      </w:r>
      <w:r>
        <w:rPr>
          <w:sz w:val="24"/>
        </w:rPr>
        <w:t xml:space="preserve"> с даты заключения договора;</w:t>
      </w:r>
    </w:p>
    <w:p w:rsidR="0098287E" w:rsidRDefault="0098287E" w:rsidP="0098287E">
      <w:pPr>
        <w:ind w:firstLine="709"/>
        <w:jc w:val="both"/>
        <w:rPr>
          <w:sz w:val="24"/>
        </w:rPr>
      </w:pPr>
      <w:r>
        <w:rPr>
          <w:b/>
          <w:sz w:val="24"/>
        </w:rPr>
        <w:t>- в иных случаях</w:t>
      </w:r>
      <w:r>
        <w:rPr>
          <w:sz w:val="24"/>
        </w:rPr>
        <w:t xml:space="preserve"> – </w:t>
      </w:r>
      <w:r>
        <w:rPr>
          <w:b/>
          <w:sz w:val="24"/>
        </w:rPr>
        <w:t>6 месяцев</w:t>
      </w:r>
      <w:r>
        <w:rPr>
          <w:sz w:val="24"/>
        </w:rPr>
        <w:t xml:space="preserve"> с даты заключения договора.</w:t>
      </w:r>
    </w:p>
    <w:p w:rsidR="0098287E" w:rsidRDefault="0098287E" w:rsidP="0098287E">
      <w:pPr>
        <w:autoSpaceDE w:val="0"/>
        <w:autoSpaceDN w:val="0"/>
        <w:adjustRightInd w:val="0"/>
        <w:jc w:val="both"/>
        <w:outlineLvl w:val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При несоблюдении всех вышеуказанных условий срок осуществления мероприятий по технологическому присоединению составляет </w:t>
      </w:r>
      <w:r>
        <w:rPr>
          <w:b/>
          <w:sz w:val="24"/>
          <w:szCs w:val="24"/>
        </w:rPr>
        <w:t>1 год</w:t>
      </w:r>
      <w:r>
        <w:rPr>
          <w:sz w:val="24"/>
          <w:szCs w:val="24"/>
        </w:rPr>
        <w:t xml:space="preserve"> с даты заключения договора</w:t>
      </w:r>
      <w:r>
        <w:rPr>
          <w:color w:val="FF0000"/>
          <w:sz w:val="24"/>
          <w:szCs w:val="24"/>
        </w:rPr>
        <w:t>.</w:t>
      </w:r>
    </w:p>
    <w:p w:rsidR="0098287E" w:rsidRDefault="0098287E" w:rsidP="0098287E">
      <w:pPr>
        <w:rPr>
          <w:b/>
          <w:color w:val="548DD4"/>
          <w:sz w:val="24"/>
        </w:rPr>
      </w:pPr>
      <w:r>
        <w:rPr>
          <w:b/>
          <w:color w:val="548DD4"/>
          <w:sz w:val="24"/>
        </w:rPr>
        <w:t>СОСТАВ, ПОСЛЕДОВАТЕЛЬНОСТЬ И СРОКИ ОКАЗАНИЯ УСЛУГИ (ПРОЦЕССА):</w:t>
      </w: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"/>
        <w:gridCol w:w="2260"/>
        <w:gridCol w:w="2315"/>
        <w:gridCol w:w="2745"/>
        <w:gridCol w:w="2307"/>
        <w:gridCol w:w="1936"/>
        <w:gridCol w:w="2549"/>
      </w:tblGrid>
      <w:tr w:rsidR="0098287E" w:rsidTr="00966D6D">
        <w:trPr>
          <w:tblHeader/>
        </w:trPr>
        <w:tc>
          <w:tcPr>
            <w:tcW w:w="167" w:type="pct"/>
            <w:shd w:val="clear" w:color="auto" w:fill="4F81BD"/>
          </w:tcPr>
          <w:p w:rsidR="0098287E" w:rsidRPr="005145E8" w:rsidRDefault="0098287E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5145E8">
              <w:rPr>
                <w:b/>
                <w:bCs/>
                <w:color w:val="FFFFFF"/>
                <w:sz w:val="22"/>
                <w:szCs w:val="22"/>
              </w:rPr>
              <w:t>№</w:t>
            </w:r>
          </w:p>
        </w:tc>
        <w:tc>
          <w:tcPr>
            <w:tcW w:w="774" w:type="pct"/>
            <w:shd w:val="clear" w:color="auto" w:fill="4F81BD"/>
          </w:tcPr>
          <w:p w:rsidR="0098287E" w:rsidRPr="005145E8" w:rsidRDefault="0098287E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5145E8">
              <w:rPr>
                <w:b/>
                <w:bCs/>
                <w:color w:val="FFFFFF"/>
                <w:sz w:val="22"/>
                <w:szCs w:val="22"/>
              </w:rPr>
              <w:t>Этап</w:t>
            </w:r>
          </w:p>
        </w:tc>
        <w:tc>
          <w:tcPr>
            <w:tcW w:w="793" w:type="pct"/>
            <w:shd w:val="clear" w:color="auto" w:fill="4F81BD"/>
          </w:tcPr>
          <w:p w:rsidR="0098287E" w:rsidRPr="005145E8" w:rsidRDefault="0098287E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5145E8">
              <w:rPr>
                <w:b/>
                <w:bCs/>
                <w:color w:val="FFFFFF"/>
                <w:sz w:val="22"/>
                <w:szCs w:val="22"/>
              </w:rPr>
              <w:t>Условие этапа</w:t>
            </w:r>
          </w:p>
        </w:tc>
        <w:tc>
          <w:tcPr>
            <w:tcW w:w="940" w:type="pct"/>
            <w:shd w:val="clear" w:color="auto" w:fill="4F81BD"/>
          </w:tcPr>
          <w:p w:rsidR="0098287E" w:rsidRPr="005145E8" w:rsidRDefault="0098287E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5145E8">
              <w:rPr>
                <w:b/>
                <w:bCs/>
                <w:color w:val="FFFFFF"/>
                <w:sz w:val="22"/>
                <w:szCs w:val="22"/>
              </w:rPr>
              <w:t>Содержание</w:t>
            </w:r>
          </w:p>
        </w:tc>
        <w:tc>
          <w:tcPr>
            <w:tcW w:w="790" w:type="pct"/>
            <w:shd w:val="clear" w:color="auto" w:fill="4F81BD"/>
          </w:tcPr>
          <w:p w:rsidR="0098287E" w:rsidRPr="005145E8" w:rsidRDefault="0098287E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5145E8">
              <w:rPr>
                <w:b/>
                <w:bCs/>
                <w:color w:val="FFFFFF"/>
                <w:sz w:val="22"/>
                <w:szCs w:val="22"/>
              </w:rPr>
              <w:t>Форма предоставления</w:t>
            </w:r>
          </w:p>
        </w:tc>
        <w:tc>
          <w:tcPr>
            <w:tcW w:w="663" w:type="pct"/>
            <w:shd w:val="clear" w:color="auto" w:fill="4F81BD"/>
          </w:tcPr>
          <w:p w:rsidR="0098287E" w:rsidRPr="005145E8" w:rsidRDefault="0098287E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5145E8">
              <w:rPr>
                <w:b/>
                <w:bCs/>
                <w:color w:val="FFFFFF"/>
                <w:sz w:val="22"/>
                <w:szCs w:val="22"/>
              </w:rPr>
              <w:t>Срок исполнения</w:t>
            </w:r>
          </w:p>
        </w:tc>
        <w:tc>
          <w:tcPr>
            <w:tcW w:w="873" w:type="pct"/>
            <w:shd w:val="clear" w:color="auto" w:fill="4F81BD"/>
          </w:tcPr>
          <w:p w:rsidR="0098287E" w:rsidRPr="005145E8" w:rsidRDefault="0098287E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5145E8">
              <w:rPr>
                <w:b/>
                <w:bCs/>
                <w:color w:val="FFFFFF"/>
                <w:sz w:val="22"/>
                <w:szCs w:val="22"/>
              </w:rPr>
              <w:t>Ссылка на нормативно правовой акт</w:t>
            </w:r>
          </w:p>
        </w:tc>
      </w:tr>
      <w:tr w:rsidR="0098287E" w:rsidTr="00966D6D">
        <w:tc>
          <w:tcPr>
            <w:tcW w:w="167" w:type="pct"/>
            <w:vMerge w:val="restart"/>
            <w:shd w:val="clear" w:color="auto" w:fill="auto"/>
          </w:tcPr>
          <w:p w:rsidR="0098287E" w:rsidRPr="005145E8" w:rsidRDefault="0098287E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 w:rsidRPr="005145E8">
              <w:rPr>
                <w:b/>
                <w:bCs/>
                <w:color w:val="548DD4"/>
                <w:sz w:val="22"/>
                <w:szCs w:val="22"/>
              </w:rPr>
              <w:t>1</w:t>
            </w:r>
          </w:p>
        </w:tc>
        <w:tc>
          <w:tcPr>
            <w:tcW w:w="774" w:type="pct"/>
            <w:vMerge w:val="restart"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trike/>
                <w:sz w:val="22"/>
                <w:szCs w:val="22"/>
              </w:rPr>
            </w:pPr>
            <w:r w:rsidRPr="005145E8">
              <w:rPr>
                <w:rStyle w:val="FontStyle61"/>
                <w:sz w:val="22"/>
                <w:szCs w:val="22"/>
              </w:rPr>
              <w:t>Заключение договора об осуществлении технологического присоединения к электрическим сетям, включая подачу заявки на технологическое присоединение и оплату     счёта за оказание услуги</w:t>
            </w:r>
          </w:p>
        </w:tc>
        <w:tc>
          <w:tcPr>
            <w:tcW w:w="793" w:type="pct"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45E8">
              <w:rPr>
                <w:rStyle w:val="FontStyle61"/>
                <w:sz w:val="22"/>
                <w:szCs w:val="22"/>
              </w:rPr>
              <w:t>Направление заявки в сетевую организацию, объекты электросетевого хозяйства которой расположены на наименьшем расстоянии от границ участка заявителя.</w:t>
            </w:r>
          </w:p>
        </w:tc>
        <w:tc>
          <w:tcPr>
            <w:tcW w:w="940" w:type="pct"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b/>
                <w:bCs/>
                <w:color w:val="548DD4"/>
                <w:sz w:val="22"/>
                <w:szCs w:val="22"/>
              </w:rPr>
              <w:t>1.1.</w:t>
            </w:r>
            <w:r w:rsidRPr="005145E8">
              <w:rPr>
                <w:sz w:val="22"/>
                <w:szCs w:val="22"/>
              </w:rPr>
              <w:t xml:space="preserve"> Заявитель подает заявку на технологическое присоединение </w:t>
            </w:r>
            <w:r w:rsidRPr="005145E8">
              <w:rPr>
                <w:strike/>
                <w:sz w:val="22"/>
                <w:szCs w:val="22"/>
              </w:rPr>
              <w:t xml:space="preserve">с </w:t>
            </w:r>
          </w:p>
        </w:tc>
        <w:tc>
          <w:tcPr>
            <w:tcW w:w="790" w:type="pct"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spacing w:line="250" w:lineRule="exact"/>
              <w:ind w:right="5" w:firstLine="29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Очная, письменная, электронная (в том числе посредством переадресации на официальный сайт,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spacing w:line="250" w:lineRule="exact"/>
              <w:ind w:left="5" w:right="5" w:hanging="5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обеспечивающий возможность направлять заявку и прилагаемые документы)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В случае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отсутствия у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заявителя личного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кабинета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потребителя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сетевая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организация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lastRenderedPageBreak/>
              <w:t xml:space="preserve">регистрирует </w:t>
            </w:r>
          </w:p>
          <w:p w:rsidR="0098287E" w:rsidRPr="005145E8" w:rsidRDefault="0098287E" w:rsidP="002E1434">
            <w:pPr>
              <w:pStyle w:val="Style5"/>
              <w:widowControl/>
              <w:spacing w:line="250" w:lineRule="exact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личный кабинет и</w:t>
            </w:r>
          </w:p>
          <w:p w:rsidR="0098287E" w:rsidRPr="005145E8" w:rsidRDefault="0098287E" w:rsidP="002E1434">
            <w:pPr>
              <w:pStyle w:val="Style5"/>
              <w:widowControl/>
              <w:spacing w:line="250" w:lineRule="exact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сообщает</w:t>
            </w:r>
          </w:p>
          <w:p w:rsidR="0098287E" w:rsidRPr="005145E8" w:rsidRDefault="0098287E" w:rsidP="002E1434">
            <w:pPr>
              <w:pStyle w:val="Style5"/>
              <w:widowControl/>
              <w:spacing w:line="250" w:lineRule="exact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заявителю порядок</w:t>
            </w:r>
          </w:p>
          <w:p w:rsidR="0098287E" w:rsidRPr="005145E8" w:rsidRDefault="0098287E" w:rsidP="002E1434">
            <w:pPr>
              <w:pStyle w:val="Style5"/>
              <w:widowControl/>
              <w:spacing w:line="250" w:lineRule="exact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доступа к личному</w:t>
            </w:r>
          </w:p>
          <w:p w:rsidR="0098287E" w:rsidRPr="005145E8" w:rsidRDefault="0098287E" w:rsidP="002E1434">
            <w:pPr>
              <w:pStyle w:val="Style5"/>
              <w:widowControl/>
              <w:spacing w:line="250" w:lineRule="exact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кабинету</w:t>
            </w:r>
          </w:p>
          <w:p w:rsidR="0098287E" w:rsidRPr="005145E8" w:rsidRDefault="0098287E" w:rsidP="002E1434">
            <w:pPr>
              <w:pStyle w:val="Style5"/>
              <w:widowControl/>
              <w:spacing w:line="250" w:lineRule="exact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потребителя,</w:t>
            </w:r>
          </w:p>
          <w:p w:rsidR="0098287E" w:rsidRPr="005145E8" w:rsidRDefault="0098287E" w:rsidP="002E1434">
            <w:pPr>
              <w:pStyle w:val="Style5"/>
              <w:widowControl/>
              <w:spacing w:line="250" w:lineRule="exact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включая</w:t>
            </w:r>
          </w:p>
          <w:p w:rsidR="0098287E" w:rsidRPr="005145E8" w:rsidRDefault="0098287E" w:rsidP="002E1434">
            <w:pPr>
              <w:pStyle w:val="Style5"/>
              <w:widowControl/>
              <w:spacing w:line="250" w:lineRule="exact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получение</w:t>
            </w:r>
          </w:p>
          <w:p w:rsidR="0098287E" w:rsidRPr="005145E8" w:rsidRDefault="0098287E" w:rsidP="002E1434">
            <w:pPr>
              <w:pStyle w:val="Style30"/>
              <w:widowControl/>
              <w:spacing w:line="250" w:lineRule="exact"/>
              <w:jc w:val="left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первоначального доступа к личному</w:t>
            </w:r>
          </w:p>
          <w:p w:rsidR="0098287E" w:rsidRPr="005145E8" w:rsidRDefault="0098287E" w:rsidP="002E1434">
            <w:pPr>
              <w:pStyle w:val="Style30"/>
              <w:widowControl/>
              <w:spacing w:line="250" w:lineRule="exact"/>
              <w:jc w:val="left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кабинету,</w:t>
            </w:r>
          </w:p>
          <w:p w:rsidR="0098287E" w:rsidRPr="005145E8" w:rsidRDefault="0098287E" w:rsidP="002E1434">
            <w:pPr>
              <w:pStyle w:val="Style30"/>
              <w:widowControl/>
              <w:spacing w:line="250" w:lineRule="exact"/>
              <w:jc w:val="left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регистрацию и</w:t>
            </w:r>
          </w:p>
          <w:p w:rsidR="0098287E" w:rsidRPr="005145E8" w:rsidRDefault="0098287E" w:rsidP="002E1434">
            <w:pPr>
              <w:pStyle w:val="Style30"/>
              <w:widowControl/>
              <w:spacing w:line="250" w:lineRule="exact"/>
              <w:jc w:val="left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авторизацию</w:t>
            </w:r>
          </w:p>
          <w:p w:rsidR="0098287E" w:rsidRPr="005145E8" w:rsidRDefault="0098287E" w:rsidP="002E1434">
            <w:pPr>
              <w:pStyle w:val="Style30"/>
              <w:widowControl/>
              <w:spacing w:line="250" w:lineRule="exact"/>
              <w:jc w:val="left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потребителя,</w:t>
            </w:r>
          </w:p>
          <w:p w:rsidR="0098287E" w:rsidRPr="005145E8" w:rsidRDefault="0098287E" w:rsidP="002E1434">
            <w:pPr>
              <w:pStyle w:val="Style30"/>
              <w:widowControl/>
              <w:spacing w:line="250" w:lineRule="exact"/>
              <w:jc w:val="left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В случае</w:t>
            </w:r>
          </w:p>
          <w:p w:rsidR="0098287E" w:rsidRPr="005145E8" w:rsidRDefault="0098287E" w:rsidP="002E1434">
            <w:pPr>
              <w:pStyle w:val="Style30"/>
              <w:widowControl/>
              <w:spacing w:line="250" w:lineRule="exact"/>
              <w:jc w:val="left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необходимости</w:t>
            </w:r>
          </w:p>
          <w:p w:rsidR="0098287E" w:rsidRPr="005145E8" w:rsidRDefault="0098287E" w:rsidP="002E1434">
            <w:pPr>
              <w:pStyle w:val="Style30"/>
              <w:widowControl/>
              <w:spacing w:line="250" w:lineRule="exact"/>
              <w:jc w:val="left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сетевая</w:t>
            </w:r>
          </w:p>
          <w:p w:rsidR="0098287E" w:rsidRPr="005145E8" w:rsidRDefault="0098287E" w:rsidP="002E1434">
            <w:pPr>
              <w:pStyle w:val="Style30"/>
              <w:widowControl/>
              <w:spacing w:line="250" w:lineRule="exact"/>
              <w:jc w:val="left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организация</w:t>
            </w:r>
          </w:p>
          <w:p w:rsidR="0098287E" w:rsidRPr="005145E8" w:rsidRDefault="0098287E" w:rsidP="002E1434">
            <w:pPr>
              <w:pStyle w:val="Style30"/>
              <w:widowControl/>
              <w:spacing w:line="250" w:lineRule="exact"/>
              <w:jc w:val="left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обеспечивает</w:t>
            </w:r>
          </w:p>
          <w:p w:rsidR="0098287E" w:rsidRPr="005145E8" w:rsidRDefault="0098287E" w:rsidP="002E1434">
            <w:pPr>
              <w:pStyle w:val="Style30"/>
              <w:widowControl/>
              <w:spacing w:line="250" w:lineRule="exact"/>
              <w:jc w:val="left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доступ к личному</w:t>
            </w:r>
          </w:p>
          <w:p w:rsidR="0098287E" w:rsidRPr="005145E8" w:rsidRDefault="0098287E" w:rsidP="002E1434">
            <w:pPr>
              <w:pStyle w:val="Style30"/>
              <w:widowControl/>
              <w:spacing w:line="250" w:lineRule="exact"/>
              <w:jc w:val="left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кабинету</w:t>
            </w:r>
          </w:p>
          <w:p w:rsidR="0098287E" w:rsidRPr="005145E8" w:rsidRDefault="0098287E" w:rsidP="002E1434">
            <w:pPr>
              <w:pStyle w:val="Style30"/>
              <w:widowControl/>
              <w:spacing w:line="250" w:lineRule="exact"/>
              <w:jc w:val="left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потребителя на</w:t>
            </w:r>
          </w:p>
          <w:p w:rsidR="0098287E" w:rsidRPr="005145E8" w:rsidRDefault="0098287E" w:rsidP="002E1434">
            <w:pPr>
              <w:pStyle w:val="Style30"/>
              <w:widowControl/>
              <w:spacing w:line="250" w:lineRule="exact"/>
              <w:jc w:val="left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безвозмездной</w:t>
            </w:r>
          </w:p>
          <w:p w:rsidR="0098287E" w:rsidRPr="005145E8" w:rsidRDefault="0098287E" w:rsidP="002E1434">
            <w:pPr>
              <w:spacing w:line="250" w:lineRule="exact"/>
              <w:ind w:right="5" w:firstLine="29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основе.</w:t>
            </w:r>
          </w:p>
          <w:p w:rsidR="0098287E" w:rsidRPr="005145E8" w:rsidRDefault="0098287E" w:rsidP="002E1434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3" w:type="pct"/>
            <w:shd w:val="clear" w:color="auto" w:fill="auto"/>
          </w:tcPr>
          <w:p w:rsidR="0098287E" w:rsidRPr="005145E8" w:rsidRDefault="0098287E" w:rsidP="002E1434">
            <w:pPr>
              <w:jc w:val="both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lastRenderedPageBreak/>
              <w:t>Не ограничен</w:t>
            </w:r>
          </w:p>
        </w:tc>
        <w:tc>
          <w:tcPr>
            <w:tcW w:w="873" w:type="pct"/>
            <w:shd w:val="clear" w:color="auto" w:fill="auto"/>
          </w:tcPr>
          <w:p w:rsidR="0098287E" w:rsidRPr="005145E8" w:rsidRDefault="0098287E" w:rsidP="002E1434">
            <w:pPr>
              <w:rPr>
                <w:sz w:val="22"/>
                <w:szCs w:val="22"/>
              </w:rPr>
            </w:pPr>
            <w:r w:rsidRPr="005145E8">
              <w:rPr>
                <w:rFonts w:eastAsia="Calibri"/>
                <w:sz w:val="22"/>
                <w:szCs w:val="22"/>
                <w:lang w:eastAsia="en-US"/>
              </w:rPr>
              <w:t xml:space="preserve">Пункты 8-10, 12.1, </w:t>
            </w:r>
            <w:r w:rsidRPr="005145E8">
              <w:rPr>
                <w:rStyle w:val="FontStyle61"/>
                <w:sz w:val="22"/>
                <w:szCs w:val="22"/>
              </w:rPr>
              <w:t>14, 103-109</w:t>
            </w:r>
            <w:r w:rsidRPr="005145E8">
              <w:rPr>
                <w:rFonts w:eastAsia="Calibri"/>
                <w:sz w:val="22"/>
                <w:szCs w:val="22"/>
                <w:lang w:eastAsia="en-US"/>
              </w:rPr>
              <w:t>, Правил технологического присоединения</w:t>
            </w:r>
            <w:r w:rsidRPr="005145E8">
              <w:rPr>
                <w:rStyle w:val="afa"/>
                <w:rFonts w:eastAsia="Calibri"/>
                <w:sz w:val="22"/>
                <w:szCs w:val="22"/>
                <w:lang w:eastAsia="en-US"/>
              </w:rPr>
              <w:footnoteReference w:id="1"/>
            </w:r>
            <w:r w:rsidRPr="005145E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98287E" w:rsidTr="00966D6D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98287E" w:rsidRPr="005145E8" w:rsidRDefault="0098287E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3" w:type="pct"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trike/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45E8">
              <w:rPr>
                <w:b/>
                <w:bCs/>
                <w:color w:val="548DD4"/>
                <w:sz w:val="22"/>
                <w:szCs w:val="22"/>
              </w:rPr>
              <w:t>1.2</w:t>
            </w:r>
            <w:r w:rsidRPr="005145E8">
              <w:rPr>
                <w:sz w:val="22"/>
                <w:szCs w:val="22"/>
              </w:rPr>
              <w:t>. Сетевая организация направляет</w:t>
            </w:r>
            <w:r w:rsidRPr="005145E8">
              <w:rPr>
                <w:color w:val="FF0000"/>
                <w:sz w:val="22"/>
                <w:szCs w:val="22"/>
              </w:rPr>
              <w:t xml:space="preserve"> </w:t>
            </w:r>
            <w:r w:rsidRPr="005145E8">
              <w:rPr>
                <w:sz w:val="22"/>
                <w:szCs w:val="22"/>
              </w:rPr>
              <w:t>в адрес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субъекта розничного рынка, указанного в заявке, с которым заявитель намеревается заключить договор энергоснабжения копию заявки на технологическое присоединение и копии представленных документов заявителем в соответствии с п. 10 Правил технологического присоединения энергопринимающих устройств потребителей электрической энергии</w:t>
            </w:r>
          </w:p>
        </w:tc>
        <w:tc>
          <w:tcPr>
            <w:tcW w:w="790" w:type="pct"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В письменной или электронной форме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auto"/>
          </w:tcPr>
          <w:p w:rsidR="0098287E" w:rsidRPr="005145E8" w:rsidRDefault="0098287E" w:rsidP="002E1434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Arial Narrow" w:hAnsi="Arial Narrow"/>
              </w:rPr>
            </w:pPr>
            <w:r w:rsidRPr="005145E8">
              <w:t xml:space="preserve">2 </w:t>
            </w:r>
            <w:r w:rsidRPr="005145E8">
              <w:rPr>
                <w:rFonts w:ascii="Times New Roman" w:eastAsia="Times New Roman" w:hAnsi="Times New Roman"/>
                <w:lang w:eastAsia="ru-RU"/>
              </w:rPr>
              <w:t xml:space="preserve"> рабочих дня после получения заявки</w:t>
            </w:r>
          </w:p>
        </w:tc>
        <w:tc>
          <w:tcPr>
            <w:tcW w:w="873" w:type="pct"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2"/>
                <w:szCs w:val="22"/>
              </w:rPr>
            </w:pPr>
            <w:r w:rsidRPr="005145E8">
              <w:rPr>
                <w:rFonts w:eastAsia="Calibri"/>
                <w:sz w:val="22"/>
                <w:szCs w:val="22"/>
                <w:lang w:eastAsia="en-US"/>
              </w:rPr>
              <w:t xml:space="preserve">Пункт </w:t>
            </w:r>
            <w:r w:rsidRPr="005145E8">
              <w:rPr>
                <w:sz w:val="22"/>
                <w:szCs w:val="22"/>
              </w:rPr>
              <w:t>107</w:t>
            </w:r>
            <w:r w:rsidRPr="005145E8">
              <w:rPr>
                <w:rFonts w:eastAsia="Calibri"/>
                <w:sz w:val="22"/>
                <w:szCs w:val="22"/>
                <w:lang w:eastAsia="en-US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8287E" w:rsidTr="00966D6D">
        <w:trPr>
          <w:trHeight w:val="86"/>
        </w:trPr>
        <w:tc>
          <w:tcPr>
            <w:tcW w:w="167" w:type="pct"/>
            <w:shd w:val="clear" w:color="auto" w:fill="auto"/>
          </w:tcPr>
          <w:p w:rsidR="0098287E" w:rsidRPr="005145E8" w:rsidRDefault="0098287E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3" w:type="pct"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trike/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tcW w:w="94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 w:rsidRPr="005145E8">
              <w:rPr>
                <w:b/>
                <w:bCs/>
                <w:color w:val="548DD4"/>
                <w:sz w:val="22"/>
                <w:szCs w:val="22"/>
              </w:rPr>
              <w:t>1.3</w:t>
            </w:r>
            <w:r w:rsidRPr="005145E8">
              <w:rPr>
                <w:sz w:val="22"/>
                <w:szCs w:val="22"/>
              </w:rPr>
              <w:t>. Сетевая организация направляет уведомление заявителю о недостающих сведениях и/или документах к заявке</w:t>
            </w:r>
          </w:p>
        </w:tc>
        <w:tc>
          <w:tcPr>
            <w:tcW w:w="79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В письменной или электронной форме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98287E" w:rsidRPr="005145E8" w:rsidRDefault="0098287E" w:rsidP="002E1434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</w:pPr>
            <w:r w:rsidRPr="005145E8">
              <w:rPr>
                <w:rFonts w:ascii="Times New Roman" w:eastAsia="Times New Roman" w:hAnsi="Times New Roman"/>
                <w:lang w:eastAsia="ru-RU"/>
              </w:rPr>
              <w:t>3 рабочих дня после получения заявки</w:t>
            </w:r>
          </w:p>
        </w:tc>
        <w:tc>
          <w:tcPr>
            <w:tcW w:w="873" w:type="pct"/>
            <w:vMerge w:val="restart"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45E8">
              <w:rPr>
                <w:sz w:val="22"/>
                <w:szCs w:val="22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8287E" w:rsidTr="00966D6D">
        <w:trPr>
          <w:trHeight w:val="86"/>
        </w:trPr>
        <w:tc>
          <w:tcPr>
            <w:tcW w:w="167" w:type="pct"/>
            <w:shd w:val="clear" w:color="auto" w:fill="auto"/>
          </w:tcPr>
          <w:p w:rsidR="0098287E" w:rsidRPr="005145E8" w:rsidRDefault="0098287E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5145E8">
              <w:rPr>
                <w:rStyle w:val="FontStyle61"/>
                <w:sz w:val="22"/>
                <w:szCs w:val="22"/>
              </w:rPr>
              <w:t>Непредставление заявителем недостающих документов и сведений в течение 20 рабочих дней со дня получения уведомления</w:t>
            </w:r>
          </w:p>
        </w:tc>
        <w:tc>
          <w:tcPr>
            <w:tcW w:w="94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 w:rsidRPr="005145E8">
              <w:rPr>
                <w:b/>
                <w:bCs/>
                <w:color w:val="548DD4"/>
                <w:sz w:val="22"/>
                <w:szCs w:val="22"/>
              </w:rPr>
              <w:t xml:space="preserve">1.4. </w:t>
            </w:r>
            <w:r w:rsidRPr="005145E8">
              <w:rPr>
                <w:rStyle w:val="FontStyle61"/>
                <w:sz w:val="22"/>
                <w:szCs w:val="22"/>
              </w:rPr>
              <w:t>Аннулирование заявки и уведомление об этом заявителя</w:t>
            </w:r>
          </w:p>
        </w:tc>
        <w:tc>
          <w:tcPr>
            <w:tcW w:w="79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В письменной или электронной форме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98287E" w:rsidRPr="00966D6D" w:rsidRDefault="0098287E" w:rsidP="002E1434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/>
              </w:rPr>
            </w:pPr>
            <w:r w:rsidRPr="00966D6D">
              <w:rPr>
                <w:rStyle w:val="FontStyle61"/>
                <w:sz w:val="22"/>
              </w:rPr>
              <w:t>3 рабочих дня со дня принятия решения об аннулировании заявки, но не ранее</w:t>
            </w:r>
            <w:r w:rsidRPr="00966D6D">
              <w:rPr>
                <w:rFonts w:ascii="Times New Roman" w:hAnsi="Times New Roman"/>
              </w:rPr>
              <w:t xml:space="preserve"> 20 рабочих дней с даты получения запроса недостающих сведений</w:t>
            </w:r>
          </w:p>
        </w:tc>
        <w:tc>
          <w:tcPr>
            <w:tcW w:w="873" w:type="pct"/>
            <w:vMerge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8287E" w:rsidTr="00966D6D">
        <w:trPr>
          <w:trHeight w:val="86"/>
        </w:trPr>
        <w:tc>
          <w:tcPr>
            <w:tcW w:w="167" w:type="pct"/>
            <w:shd w:val="clear" w:color="auto" w:fill="auto"/>
          </w:tcPr>
          <w:p w:rsidR="0098287E" w:rsidRPr="005145E8" w:rsidRDefault="0098287E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Заявка,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соответствующая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Правилам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технологического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rStyle w:val="FontStyle61"/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присоединения</w:t>
            </w:r>
          </w:p>
        </w:tc>
        <w:tc>
          <w:tcPr>
            <w:tcW w:w="940" w:type="pct"/>
            <w:tcBorders>
              <w:top w:val="single" w:sz="4" w:space="0" w:color="0070C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8287E" w:rsidRPr="005145E8" w:rsidRDefault="0098287E" w:rsidP="002E1434">
            <w:pPr>
              <w:pStyle w:val="Style5"/>
              <w:widowControl/>
              <w:spacing w:line="250" w:lineRule="exact"/>
              <w:ind w:firstLine="10"/>
              <w:rPr>
                <w:sz w:val="22"/>
                <w:szCs w:val="22"/>
              </w:rPr>
            </w:pPr>
            <w:r w:rsidRPr="005145E8">
              <w:rPr>
                <w:b/>
                <w:bCs/>
                <w:color w:val="548DD4"/>
                <w:sz w:val="22"/>
                <w:szCs w:val="22"/>
              </w:rPr>
              <w:t>1.5.</w:t>
            </w:r>
            <w:r w:rsidRPr="005145E8">
              <w:rPr>
                <w:sz w:val="22"/>
                <w:szCs w:val="22"/>
              </w:rPr>
              <w:t xml:space="preserve"> Размещение сетевой организацией в Личном кабинете заявителя:</w:t>
            </w:r>
          </w:p>
          <w:p w:rsidR="0098287E" w:rsidRPr="005145E8" w:rsidRDefault="0098287E" w:rsidP="002E1434">
            <w:pPr>
              <w:pStyle w:val="Style27"/>
              <w:widowControl/>
              <w:tabs>
                <w:tab w:val="left" w:pos="240"/>
              </w:tabs>
              <w:spacing w:line="250" w:lineRule="exact"/>
              <w:ind w:firstLine="5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-</w:t>
            </w:r>
            <w:r w:rsidRPr="005145E8">
              <w:rPr>
                <w:sz w:val="22"/>
                <w:szCs w:val="22"/>
              </w:rPr>
              <w:tab/>
              <w:t>условий типового договора об осуществлении технологического присоединения к электрическим сетям;</w:t>
            </w:r>
          </w:p>
          <w:p w:rsidR="0098287E" w:rsidRPr="005145E8" w:rsidRDefault="0098287E" w:rsidP="002E1434">
            <w:pPr>
              <w:pStyle w:val="Style27"/>
              <w:widowControl/>
              <w:tabs>
                <w:tab w:val="left" w:pos="240"/>
              </w:tabs>
              <w:spacing w:line="250" w:lineRule="exact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-</w:t>
            </w:r>
            <w:r w:rsidRPr="005145E8">
              <w:rPr>
                <w:sz w:val="22"/>
                <w:szCs w:val="22"/>
              </w:rPr>
              <w:tab/>
              <w:t>технических условий;</w:t>
            </w:r>
          </w:p>
          <w:p w:rsidR="0098287E" w:rsidRPr="005145E8" w:rsidRDefault="0098287E" w:rsidP="002E1434">
            <w:pPr>
              <w:pStyle w:val="Style27"/>
              <w:widowControl/>
              <w:tabs>
                <w:tab w:val="left" w:pos="240"/>
              </w:tabs>
              <w:spacing w:line="250" w:lineRule="exact"/>
              <w:ind w:firstLine="5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-</w:t>
            </w:r>
            <w:r w:rsidRPr="005145E8">
              <w:rPr>
                <w:sz w:val="22"/>
                <w:szCs w:val="22"/>
              </w:rPr>
              <w:tab/>
              <w:t xml:space="preserve">счета для внесения платы (части платы) за технологическое присоединение; </w:t>
            </w:r>
          </w:p>
          <w:p w:rsidR="0098287E" w:rsidRPr="005145E8" w:rsidRDefault="0098287E" w:rsidP="002E1434">
            <w:pPr>
              <w:pStyle w:val="Style27"/>
              <w:widowControl/>
              <w:tabs>
                <w:tab w:val="left" w:pos="240"/>
              </w:tabs>
              <w:spacing w:line="250" w:lineRule="exact"/>
              <w:ind w:firstLine="5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-инструкции, содержащей последовательный перечень мероприятий, обеспечивающих безопасное осуществление заявителя присоединения фактического действиями фактического и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Приема;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145E8">
              <w:rPr>
                <w:rStyle w:val="FontStyle61"/>
                <w:sz w:val="22"/>
                <w:szCs w:val="22"/>
              </w:rPr>
              <w:t>-</w:t>
            </w:r>
            <w:r w:rsidRPr="005145E8">
              <w:rPr>
                <w:b/>
                <w:sz w:val="22"/>
                <w:szCs w:val="22"/>
              </w:rPr>
              <w:t>для юридических лиц и индивидуальных предпринимателей: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- проекта договора,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обеспечивающего продажу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электрической энергии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(мощности) на розничном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рынке, подписанного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усиленной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квалифицированной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электронной подписью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уполномоченного лица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гарантирующего поставщика,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указанного в заявке.</w:t>
            </w:r>
          </w:p>
        </w:tc>
        <w:tc>
          <w:tcPr>
            <w:tcW w:w="790" w:type="pct"/>
            <w:tcBorders>
              <w:top w:val="single" w:sz="4" w:space="0" w:color="0070C0"/>
              <w:bottom w:val="single" w:sz="8" w:space="0" w:color="4F81BD"/>
            </w:tcBorders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 xml:space="preserve">Электронная форма требуемых документов, размещается на сайте </w:t>
            </w:r>
            <w:r w:rsidRPr="007A49E9">
              <w:rPr>
                <w:sz w:val="22"/>
                <w:szCs w:val="22"/>
              </w:rPr>
              <w:t>Портал-ТП.рф</w:t>
            </w:r>
            <w:r w:rsidRPr="005145E8">
              <w:rPr>
                <w:sz w:val="22"/>
                <w:szCs w:val="22"/>
              </w:rPr>
              <w:t xml:space="preserve"> в Личном кабинете потребителя.</w:t>
            </w:r>
          </w:p>
        </w:tc>
        <w:tc>
          <w:tcPr>
            <w:tcW w:w="663" w:type="pct"/>
            <w:tcBorders>
              <w:top w:val="single" w:sz="4" w:space="0" w:color="0070C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8287E" w:rsidRPr="005145E8" w:rsidRDefault="0098287E" w:rsidP="002E1434">
            <w:pPr>
              <w:pStyle w:val="af7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/>
                <w:lang w:eastAsia="ru-RU"/>
              </w:rPr>
            </w:pPr>
            <w:r w:rsidRPr="005145E8">
              <w:rPr>
                <w:rFonts w:ascii="Times New Roman" w:eastAsia="Times New Roman" w:hAnsi="Times New Roman"/>
                <w:lang w:eastAsia="ru-RU"/>
              </w:rPr>
              <w:t xml:space="preserve">10 рабочих дней со дня получения заявки (недостающих сведений); </w:t>
            </w:r>
          </w:p>
          <w:p w:rsidR="0098287E" w:rsidRPr="005145E8" w:rsidRDefault="0098287E" w:rsidP="002E1434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rPr>
                <w:rStyle w:val="FontStyle61"/>
              </w:rPr>
            </w:pPr>
          </w:p>
        </w:tc>
        <w:tc>
          <w:tcPr>
            <w:tcW w:w="873" w:type="pct"/>
            <w:tcBorders>
              <w:top w:val="single" w:sz="4" w:space="0" w:color="0070C0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45E8">
              <w:rPr>
                <w:sz w:val="22"/>
                <w:szCs w:val="22"/>
              </w:rPr>
              <w:t>Пункт 105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8287E" w:rsidTr="00966D6D">
        <w:trPr>
          <w:trHeight w:val="86"/>
        </w:trPr>
        <w:tc>
          <w:tcPr>
            <w:tcW w:w="167" w:type="pct"/>
            <w:shd w:val="clear" w:color="auto" w:fill="auto"/>
          </w:tcPr>
          <w:p w:rsidR="0098287E" w:rsidRPr="005145E8" w:rsidRDefault="0098287E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940" w:type="pct"/>
            <w:tcBorders>
              <w:top w:val="single" w:sz="4" w:space="0" w:color="0070C0"/>
              <w:left w:val="single" w:sz="8" w:space="0" w:color="4F81BD"/>
              <w:bottom w:val="single" w:sz="4" w:space="0" w:color="0070C0"/>
              <w:right w:val="single" w:sz="8" w:space="0" w:color="4F81BD"/>
            </w:tcBorders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b/>
                <w:bCs/>
                <w:color w:val="548DD4"/>
                <w:sz w:val="22"/>
                <w:szCs w:val="22"/>
              </w:rPr>
              <w:t>1.6</w:t>
            </w:r>
            <w:r w:rsidRPr="005145E8">
              <w:rPr>
                <w:sz w:val="22"/>
                <w:szCs w:val="22"/>
              </w:rPr>
              <w:t>. Размещение гарантирующим поставщиком в Личном кабинете потребителя:</w:t>
            </w:r>
          </w:p>
          <w:p w:rsidR="0098287E" w:rsidRPr="005145E8" w:rsidRDefault="0098287E" w:rsidP="002E1434">
            <w:pPr>
              <w:pStyle w:val="Style5"/>
              <w:widowControl/>
              <w:spacing w:line="250" w:lineRule="exact"/>
              <w:ind w:firstLine="10"/>
              <w:rPr>
                <w:b/>
                <w:bCs/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 xml:space="preserve">- </w:t>
            </w:r>
            <w:r w:rsidRPr="005145E8">
              <w:rPr>
                <w:b/>
                <w:sz w:val="22"/>
                <w:szCs w:val="22"/>
              </w:rPr>
              <w:t>для физических лиц:</w:t>
            </w:r>
            <w:r w:rsidRPr="005145E8">
              <w:rPr>
                <w:sz w:val="22"/>
                <w:szCs w:val="22"/>
              </w:rPr>
              <w:t xml:space="preserve"> наименование и платежных реквизитов гарантирующего поставщика, указанного в заявке, а также информацию о номере лицевого счета заявителя.</w:t>
            </w:r>
          </w:p>
        </w:tc>
        <w:tc>
          <w:tcPr>
            <w:tcW w:w="790" w:type="pct"/>
            <w:tcBorders>
              <w:top w:val="single" w:sz="4" w:space="0" w:color="0070C0"/>
              <w:bottom w:val="single" w:sz="4" w:space="0" w:color="0070C0"/>
            </w:tcBorders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 xml:space="preserve">Электронная форма требуемых документов, размещается на сайте </w:t>
            </w:r>
            <w:r w:rsidRPr="007A49E9">
              <w:rPr>
                <w:sz w:val="22"/>
                <w:szCs w:val="22"/>
              </w:rPr>
              <w:t>Портал-ТП.рф</w:t>
            </w:r>
            <w:r w:rsidRPr="005145E8">
              <w:rPr>
                <w:sz w:val="22"/>
                <w:szCs w:val="22"/>
              </w:rPr>
              <w:t xml:space="preserve"> в Личном кабинете потребителя.</w:t>
            </w:r>
          </w:p>
        </w:tc>
        <w:tc>
          <w:tcPr>
            <w:tcW w:w="663" w:type="pct"/>
            <w:tcBorders>
              <w:top w:val="single" w:sz="4" w:space="0" w:color="0070C0"/>
              <w:left w:val="single" w:sz="8" w:space="0" w:color="4F81BD"/>
              <w:bottom w:val="single" w:sz="4" w:space="0" w:color="0070C0"/>
              <w:right w:val="single" w:sz="8" w:space="0" w:color="4F81BD"/>
            </w:tcBorders>
            <w:shd w:val="clear" w:color="auto" w:fill="auto"/>
          </w:tcPr>
          <w:p w:rsidR="0098287E" w:rsidRPr="005145E8" w:rsidRDefault="0098287E" w:rsidP="002E1434">
            <w:pPr>
              <w:pStyle w:val="af7"/>
              <w:autoSpaceDE w:val="0"/>
              <w:autoSpaceDN w:val="0"/>
              <w:adjustRightInd w:val="0"/>
              <w:ind w:left="34"/>
            </w:pPr>
            <w:r w:rsidRPr="005145E8">
              <w:rPr>
                <w:rFonts w:ascii="Times New Roman" w:eastAsia="Times New Roman" w:hAnsi="Times New Roman"/>
                <w:lang w:eastAsia="ru-RU"/>
              </w:rPr>
              <w:t>8 рабочих дней со дня  получения заявки (недостающих сведений</w:t>
            </w:r>
            <w:r w:rsidRPr="005145E8">
              <w:t xml:space="preserve">);  </w:t>
            </w:r>
          </w:p>
        </w:tc>
        <w:tc>
          <w:tcPr>
            <w:tcW w:w="873" w:type="pct"/>
            <w:tcBorders>
              <w:top w:val="single" w:sz="4" w:space="0" w:color="0070C0"/>
              <w:bottom w:val="single" w:sz="4" w:space="0" w:color="0070C0"/>
              <w:right w:val="single" w:sz="8" w:space="0" w:color="4F81BD"/>
            </w:tcBorders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Пункт 105 Правил технологического присоединения энергопринимающих устройств потребителей электрической энергии;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Пункт 39 (1) Основных положений розничных рынков электрической энергии</w:t>
            </w:r>
            <w:r w:rsidRPr="005145E8">
              <w:rPr>
                <w:rStyle w:val="afa"/>
                <w:sz w:val="22"/>
                <w:szCs w:val="22"/>
              </w:rPr>
              <w:footnoteReference w:id="2"/>
            </w:r>
          </w:p>
        </w:tc>
      </w:tr>
      <w:tr w:rsidR="0098287E" w:rsidTr="00966D6D">
        <w:trPr>
          <w:trHeight w:val="86"/>
        </w:trPr>
        <w:tc>
          <w:tcPr>
            <w:tcW w:w="167" w:type="pct"/>
            <w:shd w:val="clear" w:color="auto" w:fill="auto"/>
          </w:tcPr>
          <w:p w:rsidR="0098287E" w:rsidRPr="005145E8" w:rsidRDefault="0098287E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94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145E8">
              <w:rPr>
                <w:b/>
                <w:bCs/>
                <w:color w:val="548DD4"/>
                <w:sz w:val="22"/>
                <w:szCs w:val="22"/>
              </w:rPr>
              <w:t>1.7</w:t>
            </w:r>
            <w:r w:rsidRPr="005145E8">
              <w:rPr>
                <w:sz w:val="22"/>
                <w:szCs w:val="22"/>
              </w:rPr>
              <w:t>. Оплата счета для внесения платы (части платы) за технологическое присоединение.</w:t>
            </w:r>
          </w:p>
        </w:tc>
        <w:tc>
          <w:tcPr>
            <w:tcW w:w="79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Документ об оплате Заявителем счета</w:t>
            </w:r>
          </w:p>
        </w:tc>
        <w:tc>
          <w:tcPr>
            <w:tcW w:w="66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98287E" w:rsidRPr="005145E8" w:rsidRDefault="0098287E" w:rsidP="00966D6D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</w:pPr>
            <w:r w:rsidRPr="005145E8">
              <w:rPr>
                <w:rFonts w:ascii="Times New Roman" w:eastAsia="Times New Roman" w:hAnsi="Times New Roman"/>
                <w:lang w:eastAsia="ru-RU"/>
              </w:rPr>
              <w:t>5 рабочих дней со дня получения заявителем в Личном кабинете потребителя счета для внесения платы (части платы) за технологическое присоединение.</w:t>
            </w:r>
          </w:p>
        </w:tc>
        <w:tc>
          <w:tcPr>
            <w:tcW w:w="873" w:type="pct"/>
            <w:vMerge w:val="restart"/>
            <w:tcBorders>
              <w:top w:val="single" w:sz="4" w:space="0" w:color="0070C0"/>
              <w:right w:val="single" w:sz="8" w:space="0" w:color="4F81BD"/>
            </w:tcBorders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Пункт 106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8287E" w:rsidTr="00966D6D">
        <w:trPr>
          <w:trHeight w:val="86"/>
        </w:trPr>
        <w:tc>
          <w:tcPr>
            <w:tcW w:w="167" w:type="pct"/>
            <w:shd w:val="clear" w:color="auto" w:fill="auto"/>
          </w:tcPr>
          <w:p w:rsidR="0098287E" w:rsidRPr="005145E8" w:rsidRDefault="0098287E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94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145E8">
              <w:rPr>
                <w:b/>
                <w:bCs/>
                <w:color w:val="548DD4"/>
                <w:sz w:val="22"/>
                <w:szCs w:val="22"/>
              </w:rPr>
              <w:t xml:space="preserve">1.8. </w:t>
            </w:r>
            <w:r w:rsidRPr="005145E8">
              <w:rPr>
                <w:bCs/>
                <w:sz w:val="22"/>
                <w:szCs w:val="22"/>
              </w:rPr>
              <w:t>Уведомление субъекта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145E8">
              <w:rPr>
                <w:bCs/>
                <w:sz w:val="22"/>
                <w:szCs w:val="22"/>
              </w:rPr>
              <w:t>розничного рынка, указанного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145E8">
              <w:rPr>
                <w:bCs/>
                <w:sz w:val="22"/>
                <w:szCs w:val="22"/>
              </w:rPr>
              <w:t>в заявке об оплате счета</w:t>
            </w:r>
          </w:p>
        </w:tc>
        <w:tc>
          <w:tcPr>
            <w:tcW w:w="79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-</w:t>
            </w:r>
          </w:p>
        </w:tc>
        <w:tc>
          <w:tcPr>
            <w:tcW w:w="66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98287E" w:rsidRPr="005145E8" w:rsidRDefault="0098287E" w:rsidP="00966D6D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eastAsia="Times New Roman" w:hAnsi="Times New Roman"/>
                <w:lang w:eastAsia="ru-RU"/>
              </w:rPr>
            </w:pPr>
            <w:r w:rsidRPr="005145E8">
              <w:rPr>
                <w:rFonts w:ascii="Times New Roman" w:eastAsia="Times New Roman" w:hAnsi="Times New Roman"/>
                <w:lang w:eastAsia="ru-RU"/>
              </w:rPr>
              <w:t>Не позднее</w:t>
            </w:r>
          </w:p>
          <w:p w:rsidR="0098287E" w:rsidRPr="005145E8" w:rsidRDefault="0098287E" w:rsidP="00966D6D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eastAsia="Times New Roman" w:hAnsi="Times New Roman"/>
                <w:lang w:eastAsia="ru-RU"/>
              </w:rPr>
            </w:pPr>
            <w:r w:rsidRPr="005145E8">
              <w:rPr>
                <w:rFonts w:ascii="Times New Roman" w:eastAsia="Times New Roman" w:hAnsi="Times New Roman"/>
                <w:lang w:eastAsia="ru-RU"/>
              </w:rPr>
              <w:t>окончания</w:t>
            </w:r>
          </w:p>
          <w:p w:rsidR="0098287E" w:rsidRPr="005145E8" w:rsidRDefault="0098287E" w:rsidP="00966D6D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eastAsia="Times New Roman" w:hAnsi="Times New Roman"/>
                <w:lang w:eastAsia="ru-RU"/>
              </w:rPr>
            </w:pPr>
            <w:r w:rsidRPr="005145E8">
              <w:rPr>
                <w:rFonts w:ascii="Times New Roman" w:eastAsia="Times New Roman" w:hAnsi="Times New Roman"/>
                <w:lang w:eastAsia="ru-RU"/>
              </w:rPr>
              <w:t>рабочего дня,</w:t>
            </w:r>
          </w:p>
          <w:p w:rsidR="0098287E" w:rsidRPr="005145E8" w:rsidRDefault="0098287E" w:rsidP="00966D6D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eastAsia="Times New Roman" w:hAnsi="Times New Roman"/>
                <w:lang w:eastAsia="ru-RU"/>
              </w:rPr>
            </w:pPr>
            <w:r w:rsidRPr="005145E8">
              <w:rPr>
                <w:rFonts w:ascii="Times New Roman" w:eastAsia="Times New Roman" w:hAnsi="Times New Roman"/>
                <w:lang w:eastAsia="ru-RU"/>
              </w:rPr>
              <w:t>следующего за</w:t>
            </w:r>
          </w:p>
          <w:p w:rsidR="0098287E" w:rsidRPr="005145E8" w:rsidRDefault="0098287E" w:rsidP="00966D6D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eastAsia="Times New Roman" w:hAnsi="Times New Roman"/>
                <w:lang w:eastAsia="ru-RU"/>
              </w:rPr>
            </w:pPr>
            <w:r w:rsidRPr="005145E8">
              <w:rPr>
                <w:rFonts w:ascii="Times New Roman" w:eastAsia="Times New Roman" w:hAnsi="Times New Roman"/>
                <w:lang w:eastAsia="ru-RU"/>
              </w:rPr>
              <w:t>днем</w:t>
            </w:r>
          </w:p>
          <w:p w:rsidR="0098287E" w:rsidRPr="005145E8" w:rsidRDefault="0098287E" w:rsidP="00966D6D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eastAsia="Times New Roman" w:hAnsi="Times New Roman"/>
                <w:lang w:eastAsia="ru-RU"/>
              </w:rPr>
            </w:pPr>
            <w:r w:rsidRPr="005145E8">
              <w:rPr>
                <w:rFonts w:ascii="Times New Roman" w:eastAsia="Times New Roman" w:hAnsi="Times New Roman"/>
                <w:lang w:eastAsia="ru-RU"/>
              </w:rPr>
              <w:t>поступления</w:t>
            </w:r>
          </w:p>
          <w:p w:rsidR="0098287E" w:rsidRPr="005145E8" w:rsidRDefault="0098287E" w:rsidP="00966D6D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eastAsia="Times New Roman" w:hAnsi="Times New Roman"/>
                <w:lang w:eastAsia="ru-RU"/>
              </w:rPr>
            </w:pPr>
            <w:r w:rsidRPr="005145E8">
              <w:rPr>
                <w:rFonts w:ascii="Times New Roman" w:eastAsia="Times New Roman" w:hAnsi="Times New Roman"/>
                <w:lang w:eastAsia="ru-RU"/>
              </w:rPr>
              <w:t>сведений об</w:t>
            </w:r>
          </w:p>
          <w:p w:rsidR="0098287E" w:rsidRPr="005145E8" w:rsidRDefault="0098287E" w:rsidP="00966D6D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</w:pPr>
            <w:r w:rsidRPr="005145E8">
              <w:rPr>
                <w:rFonts w:ascii="Times New Roman" w:eastAsia="Times New Roman" w:hAnsi="Times New Roman"/>
                <w:lang w:eastAsia="ru-RU"/>
              </w:rPr>
              <w:t>оплате счета</w:t>
            </w:r>
          </w:p>
        </w:tc>
        <w:tc>
          <w:tcPr>
            <w:tcW w:w="873" w:type="pct"/>
            <w:vMerge/>
            <w:tcBorders>
              <w:right w:val="single" w:sz="8" w:space="0" w:color="4F81BD"/>
            </w:tcBorders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ind w:left="-16" w:hanging="16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98287E" w:rsidTr="00966D6D">
        <w:trPr>
          <w:trHeight w:val="86"/>
        </w:trPr>
        <w:tc>
          <w:tcPr>
            <w:tcW w:w="167" w:type="pct"/>
            <w:shd w:val="clear" w:color="auto" w:fill="auto"/>
          </w:tcPr>
          <w:p w:rsidR="0098287E" w:rsidRPr="005145E8" w:rsidRDefault="0098287E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94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145E8">
              <w:rPr>
                <w:b/>
                <w:bCs/>
                <w:color w:val="548DD4"/>
                <w:sz w:val="22"/>
                <w:szCs w:val="22"/>
              </w:rPr>
              <w:t>1.9</w:t>
            </w:r>
            <w:r w:rsidRPr="005145E8">
              <w:rPr>
                <w:b/>
                <w:bCs/>
                <w:sz w:val="22"/>
                <w:szCs w:val="22"/>
              </w:rPr>
              <w:t xml:space="preserve">.  </w:t>
            </w:r>
            <w:r w:rsidRPr="005145E8">
              <w:rPr>
                <w:bCs/>
                <w:sz w:val="22"/>
                <w:szCs w:val="22"/>
              </w:rPr>
              <w:t>Несоблюдение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145E8">
              <w:rPr>
                <w:bCs/>
                <w:sz w:val="22"/>
                <w:szCs w:val="22"/>
              </w:rPr>
              <w:t>заявителем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145E8">
              <w:rPr>
                <w:bCs/>
                <w:sz w:val="22"/>
                <w:szCs w:val="22"/>
              </w:rPr>
              <w:t>обязанности по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145E8">
              <w:rPr>
                <w:bCs/>
                <w:sz w:val="22"/>
                <w:szCs w:val="22"/>
              </w:rPr>
              <w:t>оплате выставленного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145E8">
              <w:rPr>
                <w:bCs/>
                <w:sz w:val="22"/>
                <w:szCs w:val="22"/>
              </w:rPr>
              <w:t>счета в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145E8">
              <w:rPr>
                <w:bCs/>
                <w:sz w:val="22"/>
                <w:szCs w:val="22"/>
              </w:rPr>
              <w:t>установленный срок</w:t>
            </w:r>
          </w:p>
        </w:tc>
        <w:tc>
          <w:tcPr>
            <w:tcW w:w="79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98287E" w:rsidRPr="005145E8" w:rsidRDefault="0098287E" w:rsidP="00966D6D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eastAsia="Times New Roman" w:hAnsi="Times New Roman"/>
                <w:lang w:eastAsia="ru-RU"/>
              </w:rPr>
            </w:pPr>
            <w:r w:rsidRPr="005145E8">
              <w:rPr>
                <w:rFonts w:ascii="Times New Roman" w:eastAsia="Times New Roman" w:hAnsi="Times New Roman"/>
                <w:lang w:eastAsia="ru-RU"/>
              </w:rPr>
              <w:t>В течение 2</w:t>
            </w:r>
          </w:p>
          <w:p w:rsidR="0098287E" w:rsidRPr="005145E8" w:rsidRDefault="0098287E" w:rsidP="00966D6D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eastAsia="Times New Roman" w:hAnsi="Times New Roman"/>
                <w:lang w:eastAsia="ru-RU"/>
              </w:rPr>
            </w:pPr>
            <w:r w:rsidRPr="005145E8">
              <w:rPr>
                <w:rFonts w:ascii="Times New Roman" w:eastAsia="Times New Roman" w:hAnsi="Times New Roman"/>
                <w:lang w:eastAsia="ru-RU"/>
              </w:rPr>
              <w:t>рабочих дней</w:t>
            </w:r>
          </w:p>
          <w:p w:rsidR="0098287E" w:rsidRPr="005145E8" w:rsidRDefault="0098287E" w:rsidP="00966D6D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eastAsia="Times New Roman" w:hAnsi="Times New Roman"/>
                <w:lang w:eastAsia="ru-RU"/>
              </w:rPr>
            </w:pPr>
            <w:r w:rsidRPr="005145E8">
              <w:rPr>
                <w:rFonts w:ascii="Times New Roman" w:eastAsia="Times New Roman" w:hAnsi="Times New Roman"/>
                <w:lang w:eastAsia="ru-RU"/>
              </w:rPr>
              <w:t>со дня</w:t>
            </w:r>
          </w:p>
          <w:p w:rsidR="0098287E" w:rsidRPr="005145E8" w:rsidRDefault="0098287E" w:rsidP="00966D6D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eastAsia="Times New Roman" w:hAnsi="Times New Roman"/>
                <w:lang w:eastAsia="ru-RU"/>
              </w:rPr>
            </w:pPr>
            <w:r w:rsidRPr="005145E8">
              <w:rPr>
                <w:rFonts w:ascii="Times New Roman" w:eastAsia="Times New Roman" w:hAnsi="Times New Roman"/>
                <w:lang w:eastAsia="ru-RU"/>
              </w:rPr>
              <w:t>истечения</w:t>
            </w:r>
          </w:p>
          <w:p w:rsidR="0098287E" w:rsidRPr="005145E8" w:rsidRDefault="0098287E" w:rsidP="00966D6D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eastAsia="Times New Roman" w:hAnsi="Times New Roman"/>
                <w:lang w:eastAsia="ru-RU"/>
              </w:rPr>
            </w:pPr>
            <w:r w:rsidRPr="005145E8">
              <w:rPr>
                <w:rFonts w:ascii="Times New Roman" w:eastAsia="Times New Roman" w:hAnsi="Times New Roman"/>
                <w:lang w:eastAsia="ru-RU"/>
              </w:rPr>
              <w:t>срока оплаты</w:t>
            </w:r>
          </w:p>
          <w:p w:rsidR="0098287E" w:rsidRPr="005145E8" w:rsidRDefault="0098287E" w:rsidP="00966D6D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eastAsia="Times New Roman" w:hAnsi="Times New Roman"/>
                <w:lang w:eastAsia="ru-RU"/>
              </w:rPr>
            </w:pPr>
            <w:r w:rsidRPr="005145E8">
              <w:rPr>
                <w:rFonts w:ascii="Times New Roman" w:eastAsia="Times New Roman" w:hAnsi="Times New Roman"/>
                <w:lang w:eastAsia="ru-RU"/>
              </w:rPr>
              <w:t>счета</w:t>
            </w:r>
          </w:p>
          <w:p w:rsidR="0098287E" w:rsidRPr="005145E8" w:rsidRDefault="0098287E" w:rsidP="00966D6D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eastAsia="Times New Roman" w:hAnsi="Times New Roman"/>
                <w:lang w:eastAsia="ru-RU"/>
              </w:rPr>
            </w:pPr>
            <w:r w:rsidRPr="005145E8">
              <w:rPr>
                <w:rFonts w:ascii="Times New Roman" w:eastAsia="Times New Roman" w:hAnsi="Times New Roman"/>
                <w:lang w:eastAsia="ru-RU"/>
              </w:rPr>
              <w:t>организацией</w:t>
            </w:r>
          </w:p>
          <w:p w:rsidR="0098287E" w:rsidRPr="005145E8" w:rsidRDefault="0098287E" w:rsidP="00966D6D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eastAsia="Times New Roman" w:hAnsi="Times New Roman"/>
                <w:lang w:eastAsia="ru-RU"/>
              </w:rPr>
            </w:pPr>
            <w:r w:rsidRPr="005145E8">
              <w:rPr>
                <w:rFonts w:ascii="Times New Roman" w:eastAsia="Times New Roman" w:hAnsi="Times New Roman"/>
                <w:lang w:eastAsia="ru-RU"/>
              </w:rPr>
              <w:t>счета</w:t>
            </w:r>
          </w:p>
        </w:tc>
        <w:tc>
          <w:tcPr>
            <w:tcW w:w="873" w:type="pct"/>
            <w:vMerge/>
            <w:tcBorders>
              <w:bottom w:val="single" w:sz="4" w:space="0" w:color="0070C0"/>
              <w:right w:val="single" w:sz="8" w:space="0" w:color="4F81BD"/>
            </w:tcBorders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ind w:left="-16" w:hanging="16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98287E" w:rsidTr="00966D6D">
        <w:trPr>
          <w:trHeight w:val="86"/>
        </w:trPr>
        <w:tc>
          <w:tcPr>
            <w:tcW w:w="167" w:type="pct"/>
            <w:shd w:val="clear" w:color="auto" w:fill="auto"/>
          </w:tcPr>
          <w:p w:rsidR="0098287E" w:rsidRPr="005145E8" w:rsidRDefault="0098287E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0070C0"/>
            </w:tcBorders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 xml:space="preserve">Возникновение разногласий по размещенным сетевой организацией документам </w:t>
            </w:r>
          </w:p>
        </w:tc>
        <w:tc>
          <w:tcPr>
            <w:tcW w:w="940" w:type="pct"/>
            <w:tcBorders>
              <w:top w:val="single" w:sz="4" w:space="0" w:color="0070C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145E8">
              <w:rPr>
                <w:b/>
                <w:bCs/>
                <w:color w:val="548DD4"/>
                <w:sz w:val="22"/>
                <w:szCs w:val="22"/>
              </w:rPr>
              <w:t>1.10.</w:t>
            </w:r>
            <w:r w:rsidRPr="005145E8">
              <w:rPr>
                <w:b/>
                <w:bCs/>
                <w:sz w:val="22"/>
                <w:szCs w:val="22"/>
              </w:rPr>
              <w:t xml:space="preserve"> .</w:t>
            </w:r>
            <w:r w:rsidRPr="005145E8">
              <w:rPr>
                <w:sz w:val="22"/>
                <w:szCs w:val="22"/>
              </w:rPr>
              <w:t>Урегулирование разногласий по представленным в Личном кабинете документов</w:t>
            </w:r>
          </w:p>
        </w:tc>
        <w:tc>
          <w:tcPr>
            <w:tcW w:w="790" w:type="pct"/>
            <w:tcBorders>
              <w:top w:val="single" w:sz="4" w:space="0" w:color="0070C0"/>
              <w:bottom w:val="single" w:sz="8" w:space="0" w:color="4F81BD"/>
            </w:tcBorders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Электронная форма</w:t>
            </w:r>
          </w:p>
        </w:tc>
        <w:tc>
          <w:tcPr>
            <w:tcW w:w="663" w:type="pct"/>
            <w:tcBorders>
              <w:top w:val="single" w:sz="4" w:space="0" w:color="0070C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8287E" w:rsidRPr="00966D6D" w:rsidRDefault="0098287E" w:rsidP="002E1434">
            <w:pPr>
              <w:pStyle w:val="af7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/>
                <w:lang w:eastAsia="ru-RU"/>
              </w:rPr>
            </w:pPr>
            <w:r w:rsidRPr="00966D6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73" w:type="pct"/>
            <w:tcBorders>
              <w:top w:val="single" w:sz="4" w:space="0" w:color="0070C0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8287E" w:rsidRPr="00966D6D" w:rsidRDefault="0098287E" w:rsidP="002E1434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2"/>
                <w:szCs w:val="22"/>
              </w:rPr>
            </w:pPr>
            <w:r w:rsidRPr="00966D6D">
              <w:rPr>
                <w:sz w:val="22"/>
                <w:szCs w:val="22"/>
              </w:rPr>
              <w:t>-</w:t>
            </w:r>
          </w:p>
        </w:tc>
      </w:tr>
      <w:tr w:rsidR="0098287E" w:rsidTr="00966D6D">
        <w:trPr>
          <w:trHeight w:val="86"/>
        </w:trPr>
        <w:tc>
          <w:tcPr>
            <w:tcW w:w="167" w:type="pct"/>
            <w:vMerge w:val="restart"/>
            <w:shd w:val="clear" w:color="auto" w:fill="auto"/>
          </w:tcPr>
          <w:p w:rsidR="0098287E" w:rsidRPr="005145E8" w:rsidRDefault="0098287E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 w:rsidRPr="005145E8">
              <w:rPr>
                <w:b/>
                <w:bCs/>
                <w:color w:val="548DD4"/>
                <w:sz w:val="22"/>
                <w:szCs w:val="22"/>
              </w:rPr>
              <w:t>2</w:t>
            </w:r>
          </w:p>
        </w:tc>
        <w:tc>
          <w:tcPr>
            <w:tcW w:w="774" w:type="pct"/>
            <w:vMerge w:val="restart"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jc w:val="both"/>
              <w:rPr>
                <w:strike/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93" w:type="pct"/>
            <w:vMerge w:val="restart"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Осуществляется вне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зависимости от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исполнения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обязательств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заявителем (за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исключением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обязательств по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оплате счета)</w:t>
            </w:r>
          </w:p>
        </w:tc>
        <w:tc>
          <w:tcPr>
            <w:tcW w:w="940" w:type="pct"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b/>
                <w:bCs/>
                <w:color w:val="548DD4"/>
                <w:sz w:val="22"/>
                <w:szCs w:val="22"/>
              </w:rPr>
              <w:t>2.1</w:t>
            </w:r>
            <w:r w:rsidRPr="005145E8">
              <w:rPr>
                <w:sz w:val="22"/>
                <w:szCs w:val="22"/>
              </w:rPr>
              <w:t>. Разработка сетевой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организацией проектной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документации согласно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обязательствам,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предусмотренным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техническими условиями</w:t>
            </w:r>
          </w:p>
        </w:tc>
        <w:tc>
          <w:tcPr>
            <w:tcW w:w="790" w:type="pct"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trike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auto"/>
          </w:tcPr>
          <w:p w:rsidR="0098287E" w:rsidRPr="005145E8" w:rsidRDefault="0098287E" w:rsidP="002E1434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eastAsia="Times New Roman" w:hAnsi="Times New Roman"/>
                <w:lang w:eastAsia="ru-RU"/>
              </w:rPr>
            </w:pPr>
            <w:r w:rsidRPr="007A49E9">
              <w:rPr>
                <w:rFonts w:ascii="Times New Roman" w:eastAsia="Times New Roman" w:hAnsi="Times New Roman"/>
                <w:lang w:eastAsia="ru-RU"/>
              </w:rPr>
              <w:t>В соответствии с типовыми условиями договора</w:t>
            </w:r>
          </w:p>
        </w:tc>
        <w:tc>
          <w:tcPr>
            <w:tcW w:w="873" w:type="pct"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Пункт 18, 108, 109 Правил технологического присоединения энергопринимающих устройств потребителей электрической энергии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ind w:left="-16" w:hanging="16"/>
              <w:jc w:val="both"/>
              <w:rPr>
                <w:strike/>
                <w:sz w:val="22"/>
                <w:szCs w:val="22"/>
              </w:rPr>
            </w:pPr>
          </w:p>
        </w:tc>
      </w:tr>
      <w:tr w:rsidR="0098287E" w:rsidTr="00966D6D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98287E" w:rsidRPr="005145E8" w:rsidRDefault="0098287E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3" w:type="pct"/>
            <w:vMerge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rFonts w:eastAsia="Calibri"/>
                <w:strike/>
                <w:color w:val="FF0000"/>
                <w:sz w:val="22"/>
                <w:szCs w:val="22"/>
                <w:lang w:eastAsia="en-US"/>
              </w:rPr>
            </w:pPr>
            <w:r w:rsidRPr="005145E8">
              <w:rPr>
                <w:b/>
                <w:bCs/>
                <w:color w:val="548DD4"/>
                <w:sz w:val="22"/>
                <w:szCs w:val="22"/>
              </w:rPr>
              <w:t>2.2</w:t>
            </w:r>
            <w:r w:rsidRPr="005145E8">
              <w:rPr>
                <w:sz w:val="22"/>
                <w:szCs w:val="22"/>
              </w:rPr>
              <w:t>.  Выполнение сетевой организацией мероприятий, предусмотренных техническими условиями, включая установку и допуск прибора учета электрической энергии в эксплуатацию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90" w:type="pct"/>
            <w:shd w:val="clear" w:color="auto" w:fill="auto"/>
          </w:tcPr>
          <w:p w:rsidR="0098287E" w:rsidRPr="005145E8" w:rsidRDefault="00A464FB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8" w:history="1">
              <w:r w:rsidR="0098287E" w:rsidRPr="005145E8">
                <w:rPr>
                  <w:sz w:val="22"/>
                  <w:szCs w:val="22"/>
                </w:rPr>
                <w:t>Акт</w:t>
              </w:r>
            </w:hyperlink>
            <w:r w:rsidR="0098287E" w:rsidRPr="005145E8">
              <w:rPr>
                <w:sz w:val="22"/>
                <w:szCs w:val="22"/>
              </w:rPr>
              <w:t xml:space="preserve"> допуска в эксплуатацию прибора учета в электронной форме</w:t>
            </w:r>
          </w:p>
        </w:tc>
        <w:tc>
          <w:tcPr>
            <w:tcW w:w="663" w:type="pct"/>
            <w:shd w:val="clear" w:color="auto" w:fill="auto"/>
          </w:tcPr>
          <w:p w:rsidR="0098287E" w:rsidRPr="00966D6D" w:rsidRDefault="0098287E" w:rsidP="002E1434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trike/>
                <w:lang w:eastAsia="ru-RU"/>
              </w:rPr>
            </w:pPr>
            <w:r w:rsidRPr="00966D6D">
              <w:rPr>
                <w:rFonts w:ascii="Times New Roman" w:hAnsi="Times New Roman"/>
              </w:rPr>
              <w:t>В соответствии с типовыми условиями договора</w:t>
            </w:r>
          </w:p>
        </w:tc>
        <w:tc>
          <w:tcPr>
            <w:tcW w:w="873" w:type="pct"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trike/>
                <w:sz w:val="22"/>
                <w:szCs w:val="22"/>
                <w:lang w:eastAsia="en-US"/>
              </w:rPr>
            </w:pPr>
            <w:r w:rsidRPr="005145E8">
              <w:rPr>
                <w:sz w:val="22"/>
                <w:szCs w:val="22"/>
              </w:rPr>
              <w:t>Пункт 18, 108, 109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8287E" w:rsidTr="00966D6D">
        <w:trPr>
          <w:trHeight w:val="695"/>
        </w:trPr>
        <w:tc>
          <w:tcPr>
            <w:tcW w:w="167" w:type="pct"/>
            <w:vMerge w:val="restart"/>
            <w:shd w:val="clear" w:color="auto" w:fill="auto"/>
          </w:tcPr>
          <w:p w:rsidR="0098287E" w:rsidRPr="005145E8" w:rsidRDefault="0098287E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 w:rsidRPr="005145E8">
              <w:rPr>
                <w:b/>
                <w:bCs/>
                <w:color w:val="548DD4"/>
                <w:sz w:val="22"/>
                <w:szCs w:val="22"/>
              </w:rPr>
              <w:t>3</w:t>
            </w:r>
          </w:p>
        </w:tc>
        <w:tc>
          <w:tcPr>
            <w:tcW w:w="774" w:type="pct"/>
            <w:vMerge w:val="restart"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Оформление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документов об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осуществлении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технологического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jc w:val="both"/>
              <w:rPr>
                <w:strike/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присоединения</w:t>
            </w:r>
            <w:r w:rsidRPr="005145E8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793" w:type="pct"/>
            <w:vMerge w:val="restart"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trike/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45E8">
              <w:rPr>
                <w:b/>
                <w:bCs/>
                <w:color w:val="548DD4"/>
                <w:sz w:val="22"/>
                <w:szCs w:val="22"/>
              </w:rPr>
              <w:t>3.1</w:t>
            </w:r>
            <w:r w:rsidRPr="005145E8">
              <w:rPr>
                <w:sz w:val="22"/>
                <w:szCs w:val="22"/>
              </w:rPr>
              <w:t xml:space="preserve">. Размещение в Личном кабинете потребителя </w:t>
            </w:r>
            <w:hyperlink r:id="rId9" w:history="1">
              <w:r w:rsidRPr="005145E8">
                <w:rPr>
                  <w:sz w:val="22"/>
                  <w:szCs w:val="22"/>
                </w:rPr>
                <w:t>Акт</w:t>
              </w:r>
            </w:hyperlink>
            <w:r w:rsidRPr="005145E8">
              <w:rPr>
                <w:sz w:val="22"/>
                <w:szCs w:val="22"/>
              </w:rPr>
              <w:t>а допуска в эксплуатацию прибора учета в электронной форме</w:t>
            </w:r>
          </w:p>
        </w:tc>
        <w:tc>
          <w:tcPr>
            <w:tcW w:w="790" w:type="pct"/>
            <w:shd w:val="clear" w:color="auto" w:fill="auto"/>
          </w:tcPr>
          <w:p w:rsidR="0098287E" w:rsidRPr="005145E8" w:rsidRDefault="00A464FB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10" w:history="1">
              <w:r w:rsidR="0098287E" w:rsidRPr="005145E8">
                <w:rPr>
                  <w:sz w:val="22"/>
                  <w:szCs w:val="22"/>
                </w:rPr>
                <w:t>Акт</w:t>
              </w:r>
            </w:hyperlink>
            <w:r w:rsidR="0098287E" w:rsidRPr="005145E8">
              <w:rPr>
                <w:sz w:val="22"/>
                <w:szCs w:val="22"/>
              </w:rPr>
              <w:t xml:space="preserve"> допуска в эксплуатацию прибора учета в электронной форме</w:t>
            </w:r>
          </w:p>
        </w:tc>
        <w:tc>
          <w:tcPr>
            <w:tcW w:w="663" w:type="pct"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Не позднее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окончания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рабочего дня,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осуществления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допуска в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эксплуатацию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2"/>
                <w:szCs w:val="22"/>
                <w:lang w:eastAsia="en-US"/>
              </w:rPr>
            </w:pPr>
            <w:r w:rsidRPr="005145E8">
              <w:rPr>
                <w:sz w:val="22"/>
                <w:szCs w:val="22"/>
              </w:rPr>
              <w:t>прибора учета</w:t>
            </w:r>
          </w:p>
        </w:tc>
        <w:tc>
          <w:tcPr>
            <w:tcW w:w="873" w:type="pct"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trike/>
                <w:sz w:val="22"/>
                <w:szCs w:val="22"/>
                <w:lang w:eastAsia="en-US"/>
              </w:rPr>
            </w:pPr>
            <w:r w:rsidRPr="005145E8">
              <w:rPr>
                <w:sz w:val="22"/>
                <w:szCs w:val="22"/>
              </w:rPr>
              <w:t>Пункт 109 Правил технологического присоединения энергопринимающих устройств потребителей</w:t>
            </w:r>
          </w:p>
        </w:tc>
      </w:tr>
      <w:tr w:rsidR="0098287E" w:rsidTr="00966D6D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98287E" w:rsidRPr="005145E8" w:rsidRDefault="0098287E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3" w:type="pct"/>
            <w:vMerge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45E8">
              <w:rPr>
                <w:b/>
                <w:bCs/>
                <w:color w:val="548DD4"/>
                <w:sz w:val="22"/>
                <w:szCs w:val="22"/>
              </w:rPr>
              <w:t>3.2</w:t>
            </w:r>
            <w:r w:rsidRPr="005145E8">
              <w:rPr>
                <w:sz w:val="22"/>
                <w:szCs w:val="22"/>
              </w:rPr>
              <w:t>.  Уведомление заявителя и гарантирующего поставщика об установке и допуске прибора учета электрической энергии в эксплуатацию</w:t>
            </w:r>
          </w:p>
        </w:tc>
        <w:tc>
          <w:tcPr>
            <w:tcW w:w="790" w:type="pct"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В письменной форме или электронной форме</w:t>
            </w:r>
          </w:p>
        </w:tc>
        <w:tc>
          <w:tcPr>
            <w:tcW w:w="663" w:type="pct"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45E8">
              <w:rPr>
                <w:sz w:val="22"/>
                <w:szCs w:val="22"/>
              </w:rPr>
              <w:t xml:space="preserve">В течение 1 рабочего дня с даты размещения в Личном кабинете потребителя на сайте </w:t>
            </w:r>
            <w:r w:rsidRPr="007A49E9">
              <w:rPr>
                <w:sz w:val="22"/>
                <w:szCs w:val="22"/>
              </w:rPr>
              <w:t>Портал-ТП.рф</w:t>
            </w:r>
          </w:p>
        </w:tc>
        <w:tc>
          <w:tcPr>
            <w:tcW w:w="873" w:type="pct"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45E8">
              <w:rPr>
                <w:sz w:val="22"/>
                <w:szCs w:val="22"/>
              </w:rPr>
              <w:t xml:space="preserve">Пункт 109 </w:t>
            </w:r>
            <w:r w:rsidRPr="005145E8">
              <w:rPr>
                <w:rFonts w:eastAsia="Calibri"/>
                <w:sz w:val="22"/>
                <w:szCs w:val="22"/>
                <w:lang w:eastAsia="en-US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8287E" w:rsidTr="00966D6D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98287E" w:rsidRPr="005145E8" w:rsidRDefault="0098287E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3" w:type="pct"/>
            <w:vMerge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b/>
                <w:bCs/>
                <w:color w:val="548DD4"/>
                <w:sz w:val="22"/>
                <w:szCs w:val="22"/>
              </w:rPr>
              <w:t>3.3</w:t>
            </w:r>
            <w:r w:rsidRPr="005145E8">
              <w:rPr>
                <w:sz w:val="22"/>
                <w:szCs w:val="22"/>
              </w:rPr>
              <w:t>.  Составление и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размещение в Личном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кабинете потребителя акта о выполнении технических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условий и акта об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осуществлении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технологического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присоединения</w:t>
            </w:r>
          </w:p>
        </w:tc>
        <w:tc>
          <w:tcPr>
            <w:tcW w:w="790" w:type="pct"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 xml:space="preserve">Акт о выполнении технических условий, подписанный в электронном виде </w:t>
            </w:r>
          </w:p>
          <w:p w:rsidR="0098287E" w:rsidRPr="005145E8" w:rsidRDefault="0098287E" w:rsidP="00966D6D">
            <w:pPr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 xml:space="preserve">размещается в Личном кабинете потребителя на сайте </w:t>
            </w:r>
            <w:r w:rsidRPr="007A49E9">
              <w:rPr>
                <w:sz w:val="22"/>
                <w:szCs w:val="22"/>
              </w:rPr>
              <w:t>Портал-ТП.рф</w:t>
            </w:r>
          </w:p>
        </w:tc>
        <w:tc>
          <w:tcPr>
            <w:tcW w:w="663" w:type="pct"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45E8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</w:t>
            </w:r>
            <w:r w:rsidRPr="005145E8">
              <w:rPr>
                <w:sz w:val="22"/>
                <w:szCs w:val="22"/>
              </w:rPr>
              <w:t xml:space="preserve">типовыми </w:t>
            </w:r>
            <w:r w:rsidRPr="005145E8">
              <w:rPr>
                <w:rFonts w:eastAsia="Calibri"/>
                <w:sz w:val="22"/>
                <w:szCs w:val="22"/>
                <w:lang w:eastAsia="en-US"/>
              </w:rPr>
              <w:t>условиями договора</w:t>
            </w:r>
            <w:r w:rsidRPr="005145E8">
              <w:rPr>
                <w:sz w:val="22"/>
                <w:szCs w:val="22"/>
              </w:rPr>
              <w:t xml:space="preserve"> и технических условий</w:t>
            </w:r>
          </w:p>
        </w:tc>
        <w:tc>
          <w:tcPr>
            <w:tcW w:w="873" w:type="pct"/>
            <w:vMerge w:val="restart"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Пункт 110 Правил технологического присоединения энергопринимающих устройств потребителей электрической энергии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2"/>
                <w:szCs w:val="22"/>
              </w:rPr>
            </w:pPr>
          </w:p>
        </w:tc>
      </w:tr>
      <w:tr w:rsidR="0098287E" w:rsidTr="00966D6D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98287E" w:rsidRPr="005145E8" w:rsidRDefault="0098287E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3" w:type="pct"/>
            <w:vMerge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b/>
                <w:bCs/>
                <w:color w:val="548DD4"/>
                <w:sz w:val="22"/>
                <w:szCs w:val="22"/>
              </w:rPr>
              <w:t>3.4</w:t>
            </w:r>
            <w:r w:rsidRPr="005145E8">
              <w:rPr>
                <w:sz w:val="22"/>
                <w:szCs w:val="22"/>
              </w:rPr>
              <w:t>.</w:t>
            </w:r>
            <w:r w:rsidRPr="005145E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145E8">
              <w:rPr>
                <w:sz w:val="22"/>
                <w:szCs w:val="22"/>
              </w:rPr>
              <w:t>Уведомление заявителя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о составлении и направлении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в Личный кабинет актов о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выполнении технических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условий и об осуществлении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технологического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jc w:val="both"/>
              <w:rPr>
                <w:b/>
                <w:bCs/>
                <w:strike/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присоединения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90" w:type="pct"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В электронной форме</w:t>
            </w:r>
          </w:p>
        </w:tc>
        <w:tc>
          <w:tcPr>
            <w:tcW w:w="663" w:type="pct"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Не позднее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окончания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рабочего дня, в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течение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которого были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составлены и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размещены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указанные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2"/>
                <w:szCs w:val="22"/>
                <w:lang w:eastAsia="en-US"/>
              </w:rPr>
            </w:pPr>
            <w:r w:rsidRPr="005145E8">
              <w:rPr>
                <w:sz w:val="22"/>
                <w:szCs w:val="22"/>
              </w:rPr>
              <w:t>документы</w:t>
            </w:r>
          </w:p>
        </w:tc>
        <w:tc>
          <w:tcPr>
            <w:tcW w:w="873" w:type="pct"/>
            <w:vMerge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ind w:left="-16" w:hanging="16"/>
              <w:jc w:val="both"/>
              <w:rPr>
                <w:strike/>
                <w:sz w:val="22"/>
                <w:szCs w:val="22"/>
              </w:rPr>
            </w:pPr>
          </w:p>
        </w:tc>
      </w:tr>
      <w:tr w:rsidR="0098287E" w:rsidTr="00966D6D">
        <w:trPr>
          <w:trHeight w:val="695"/>
        </w:trPr>
        <w:tc>
          <w:tcPr>
            <w:tcW w:w="167" w:type="pct"/>
            <w:shd w:val="clear" w:color="auto" w:fill="auto"/>
          </w:tcPr>
          <w:p w:rsidR="0098287E" w:rsidRPr="005145E8" w:rsidRDefault="0098287E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3" w:type="pct"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b/>
                <w:bCs/>
                <w:color w:val="548DD4"/>
                <w:sz w:val="22"/>
                <w:szCs w:val="22"/>
              </w:rPr>
              <w:t>3.5</w:t>
            </w:r>
            <w:r w:rsidRPr="005145E8">
              <w:rPr>
                <w:sz w:val="22"/>
                <w:szCs w:val="22"/>
              </w:rPr>
              <w:t xml:space="preserve"> Уведомление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гарантирующего поставщика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о составлении и направлении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в Личный кабинет Заявителя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актов об осуществлении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технологического</w:t>
            </w:r>
          </w:p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b/>
                <w:bCs/>
                <w:color w:val="548DD4"/>
                <w:sz w:val="22"/>
                <w:szCs w:val="22"/>
                <w:lang w:val="en-US"/>
              </w:rPr>
            </w:pPr>
            <w:r w:rsidRPr="005145E8">
              <w:rPr>
                <w:sz w:val="22"/>
                <w:szCs w:val="22"/>
              </w:rPr>
              <w:t>присоединения</w:t>
            </w:r>
          </w:p>
        </w:tc>
        <w:tc>
          <w:tcPr>
            <w:tcW w:w="790" w:type="pct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2"/>
                <w:szCs w:val="22"/>
                <w:lang w:eastAsia="en-US"/>
              </w:rPr>
            </w:pPr>
            <w:r w:rsidRPr="005145E8">
              <w:rPr>
                <w:sz w:val="22"/>
                <w:szCs w:val="22"/>
              </w:rPr>
              <w:t>В письменной форме или электронной форме</w:t>
            </w:r>
          </w:p>
        </w:tc>
        <w:tc>
          <w:tcPr>
            <w:tcW w:w="663" w:type="pct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rPr>
                <w:rFonts w:eastAsia="Calibri"/>
                <w:strike/>
                <w:sz w:val="22"/>
                <w:szCs w:val="22"/>
                <w:lang w:eastAsia="en-US"/>
              </w:rPr>
            </w:pPr>
            <w:r w:rsidRPr="005145E8">
              <w:rPr>
                <w:sz w:val="22"/>
                <w:szCs w:val="22"/>
              </w:rPr>
              <w:t xml:space="preserve">В течение 1 рабочего дня с даты размещения в Личном кабинете потребителя на сайте </w:t>
            </w:r>
            <w:r w:rsidRPr="007A49E9">
              <w:rPr>
                <w:sz w:val="22"/>
                <w:szCs w:val="22"/>
              </w:rPr>
              <w:t>Портал-ТП.рф</w:t>
            </w:r>
            <w:r w:rsidRPr="005145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3" w:type="pct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auto"/>
          </w:tcPr>
          <w:p w:rsidR="0098287E" w:rsidRPr="005145E8" w:rsidRDefault="0098287E" w:rsidP="002E1434">
            <w:pPr>
              <w:autoSpaceDE w:val="0"/>
              <w:autoSpaceDN w:val="0"/>
              <w:adjustRightInd w:val="0"/>
              <w:ind w:left="-16" w:hanging="16"/>
              <w:jc w:val="both"/>
              <w:rPr>
                <w:strike/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Пункт 111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:rsidR="00966D6D" w:rsidRDefault="00966D6D" w:rsidP="0098287E">
      <w:pPr>
        <w:autoSpaceDE w:val="0"/>
        <w:autoSpaceDN w:val="0"/>
        <w:adjustRightInd w:val="0"/>
        <w:ind w:left="709"/>
        <w:jc w:val="both"/>
        <w:rPr>
          <w:b/>
          <w:color w:val="548DD4"/>
          <w:sz w:val="24"/>
          <w:szCs w:val="24"/>
        </w:rPr>
      </w:pPr>
    </w:p>
    <w:p w:rsidR="007F23BF" w:rsidRDefault="007F23BF" w:rsidP="007A49E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>КОНТАКТНАЯ ИНФОРМАЦИЯ ДЛЯ НАПРАВЛЕНИЯ ОБРАЩЕНИИЙ:</w:t>
      </w:r>
      <w:r>
        <w:rPr>
          <w:sz w:val="24"/>
          <w:szCs w:val="24"/>
        </w:rPr>
        <w:t xml:space="preserve"> </w:t>
      </w:r>
    </w:p>
    <w:p w:rsidR="007F23BF" w:rsidRPr="00925770" w:rsidRDefault="007F23BF" w:rsidP="007A49E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25770">
        <w:rPr>
          <w:sz w:val="24"/>
          <w:szCs w:val="24"/>
        </w:rPr>
        <w:t xml:space="preserve">Номер телефонного центра обслуживания </w:t>
      </w:r>
      <w:r w:rsidRPr="00925770">
        <w:rPr>
          <w:iCs/>
          <w:sz w:val="24"/>
          <w:szCs w:val="24"/>
        </w:rPr>
        <w:t xml:space="preserve">АО «Энергосервис Волги»: </w:t>
      </w:r>
      <w:r w:rsidRPr="00925770">
        <w:rPr>
          <w:color w:val="4472C4" w:themeColor="accent5"/>
          <w:sz w:val="24"/>
          <w:szCs w:val="24"/>
        </w:rPr>
        <w:t>8(8452)320-324</w:t>
      </w:r>
    </w:p>
    <w:p w:rsidR="007F23BF" w:rsidRPr="00925770" w:rsidRDefault="007F23BF" w:rsidP="007A49E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25770">
        <w:rPr>
          <w:sz w:val="24"/>
          <w:szCs w:val="24"/>
        </w:rPr>
        <w:t xml:space="preserve">Адрес электронной почты </w:t>
      </w:r>
      <w:r w:rsidRPr="00925770">
        <w:rPr>
          <w:iCs/>
          <w:sz w:val="24"/>
          <w:szCs w:val="24"/>
        </w:rPr>
        <w:t>АО «Энергосервис Волги»</w:t>
      </w:r>
      <w:r w:rsidRPr="00925770">
        <w:rPr>
          <w:sz w:val="24"/>
          <w:szCs w:val="24"/>
        </w:rPr>
        <w:t xml:space="preserve">: </w:t>
      </w:r>
      <w:r w:rsidRPr="00925770">
        <w:rPr>
          <w:b/>
          <w:color w:val="4472C4" w:themeColor="accent5"/>
          <w:sz w:val="24"/>
          <w:szCs w:val="24"/>
          <w:lang w:val="en-US"/>
        </w:rPr>
        <w:t>Energoservis</w:t>
      </w:r>
      <w:r w:rsidRPr="00925770">
        <w:rPr>
          <w:b/>
          <w:color w:val="4472C4" w:themeColor="accent5"/>
          <w:sz w:val="24"/>
          <w:szCs w:val="24"/>
        </w:rPr>
        <w:t>-</w:t>
      </w:r>
      <w:r w:rsidRPr="00925770">
        <w:rPr>
          <w:b/>
          <w:color w:val="4472C4" w:themeColor="accent5"/>
          <w:sz w:val="24"/>
          <w:szCs w:val="24"/>
          <w:lang w:val="en-US"/>
        </w:rPr>
        <w:t>volgi</w:t>
      </w:r>
      <w:r w:rsidRPr="00925770">
        <w:rPr>
          <w:b/>
          <w:color w:val="4472C4" w:themeColor="accent5"/>
          <w:sz w:val="24"/>
          <w:szCs w:val="24"/>
        </w:rPr>
        <w:t>@</w:t>
      </w:r>
      <w:r w:rsidRPr="00925770">
        <w:rPr>
          <w:b/>
          <w:color w:val="4472C4" w:themeColor="accent5"/>
          <w:sz w:val="24"/>
          <w:szCs w:val="24"/>
          <w:lang w:val="en-US"/>
        </w:rPr>
        <w:t>mail</w:t>
      </w:r>
      <w:r w:rsidRPr="00925770">
        <w:rPr>
          <w:b/>
          <w:color w:val="4472C4" w:themeColor="accent5"/>
          <w:sz w:val="24"/>
          <w:szCs w:val="24"/>
        </w:rPr>
        <w:t>.</w:t>
      </w:r>
      <w:r w:rsidRPr="00925770">
        <w:rPr>
          <w:b/>
          <w:color w:val="4472C4" w:themeColor="accent5"/>
          <w:sz w:val="24"/>
          <w:szCs w:val="24"/>
          <w:lang w:val="en-US"/>
        </w:rPr>
        <w:t>ru</w:t>
      </w:r>
    </w:p>
    <w:p w:rsidR="007F23BF" w:rsidRPr="00925770" w:rsidRDefault="007F23BF" w:rsidP="007A49E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25770">
        <w:rPr>
          <w:sz w:val="24"/>
          <w:szCs w:val="24"/>
        </w:rPr>
        <w:t xml:space="preserve">Адреса Центров обслуживания клиентов: </w:t>
      </w:r>
    </w:p>
    <w:p w:rsidR="00C56B69" w:rsidRPr="00A32EE6" w:rsidRDefault="00C56B69" w:rsidP="00C56B69">
      <w:pPr>
        <w:shd w:val="clear" w:color="auto" w:fill="FFFFFF" w:themeFill="background1"/>
        <w:rPr>
          <w:sz w:val="24"/>
          <w:szCs w:val="24"/>
        </w:rPr>
      </w:pPr>
      <w:r w:rsidRPr="00A32EE6">
        <w:rPr>
          <w:sz w:val="24"/>
          <w:szCs w:val="24"/>
        </w:rPr>
        <w:t>АО "Энергосервис Волги"- 410012, Саратовская обл,</w:t>
      </w:r>
      <w:r>
        <w:rPr>
          <w:sz w:val="24"/>
          <w:szCs w:val="24"/>
        </w:rPr>
        <w:t xml:space="preserve"> г.</w:t>
      </w:r>
      <w:r w:rsidRPr="00A32EE6">
        <w:rPr>
          <w:sz w:val="24"/>
          <w:szCs w:val="24"/>
        </w:rPr>
        <w:t xml:space="preserve"> Саратов, ул. Большая Казачья, зд. 17/39,  стр. 1, помещение 4</w:t>
      </w:r>
    </w:p>
    <w:p w:rsidR="0098287E" w:rsidRPr="0098287E" w:rsidRDefault="0098287E" w:rsidP="0098287E">
      <w:pPr>
        <w:rPr>
          <w:sz w:val="24"/>
          <w:szCs w:val="24"/>
        </w:rPr>
      </w:pPr>
    </w:p>
    <w:sectPr w:rsidR="0098287E" w:rsidRPr="0098287E">
      <w:headerReference w:type="even" r:id="rId11"/>
      <w:headerReference w:type="default" r:id="rId12"/>
      <w:pgSz w:w="16840" w:h="11907" w:orient="landscape" w:code="9"/>
      <w:pgMar w:top="1418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4E3" w:rsidRDefault="00185217">
      <w:pPr>
        <w:pStyle w:val="af"/>
      </w:pPr>
      <w:r>
        <w:separator/>
      </w:r>
    </w:p>
  </w:endnote>
  <w:endnote w:type="continuationSeparator" w:id="0">
    <w:p w:rsidR="005B24E3" w:rsidRDefault="00185217">
      <w:pPr>
        <w:pStyle w:val="af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4E3" w:rsidRDefault="00185217">
      <w:pPr>
        <w:pStyle w:val="af"/>
      </w:pPr>
      <w:r>
        <w:separator/>
      </w:r>
    </w:p>
  </w:footnote>
  <w:footnote w:type="continuationSeparator" w:id="0">
    <w:p w:rsidR="005B24E3" w:rsidRDefault="00185217">
      <w:pPr>
        <w:pStyle w:val="af"/>
      </w:pPr>
      <w:r>
        <w:continuationSeparator/>
      </w:r>
    </w:p>
  </w:footnote>
  <w:footnote w:id="1">
    <w:p w:rsidR="0098287E" w:rsidRDefault="0098287E" w:rsidP="0098287E">
      <w:pPr>
        <w:pStyle w:val="afb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2">
    <w:p w:rsidR="0098287E" w:rsidRDefault="0098287E" w:rsidP="0098287E">
      <w:pPr>
        <w:pStyle w:val="1"/>
        <w:jc w:val="left"/>
        <w:rPr>
          <w:sz w:val="48"/>
          <w:szCs w:val="48"/>
        </w:rPr>
      </w:pPr>
      <w:r>
        <w:rPr>
          <w:rStyle w:val="afa"/>
          <w:b/>
          <w:sz w:val="20"/>
        </w:rPr>
        <w:footnoteRef/>
      </w:r>
      <w:r>
        <w:rPr>
          <w:b/>
          <w:sz w:val="20"/>
        </w:rPr>
        <w:t xml:space="preserve"> </w:t>
      </w:r>
      <w:r>
        <w:rPr>
          <w:sz w:val="20"/>
        </w:rPr>
        <w:t>Постановление Правительства РФ от 04.05.2012 N 442 (ред. от 30.04.2020) "О функционировании розничных рынков электрической энергии, полном и (или) частичном ограничении режима потребления электрической энергии" (вместе с "Основными положениями функционирования розничных рынков электрической энергии", "Правилами полного и (или) частичного ограничения режима потребления электрической энергии") (с изм. и доп., вступ. в силу с 01.07.2020)</w:t>
      </w:r>
    </w:p>
    <w:p w:rsidR="0098287E" w:rsidRDefault="0098287E" w:rsidP="0098287E">
      <w:pPr>
        <w:pStyle w:val="afb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4E3" w:rsidRDefault="00185217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154</w:t>
    </w:r>
    <w:r>
      <w:rPr>
        <w:rStyle w:val="ab"/>
      </w:rPr>
      <w:fldChar w:fldCharType="end"/>
    </w:r>
  </w:p>
  <w:p w:rsidR="005B24E3" w:rsidRDefault="005B24E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4E3" w:rsidRDefault="00185217">
    <w:pPr>
      <w:pStyle w:val="a3"/>
      <w:framePr w:wrap="around" w:vAnchor="text" w:hAnchor="margin" w:xAlign="right" w:y="1"/>
      <w:rPr>
        <w:rStyle w:val="ab"/>
        <w:color w:val="FFFFFF"/>
      </w:rPr>
    </w:pPr>
    <w:r>
      <w:rPr>
        <w:rStyle w:val="ab"/>
        <w:color w:val="FFFFFF"/>
      </w:rPr>
      <w:fldChar w:fldCharType="begin"/>
    </w:r>
    <w:r>
      <w:rPr>
        <w:rStyle w:val="ab"/>
        <w:color w:val="FFFFFF"/>
      </w:rPr>
      <w:instrText xml:space="preserve">PAGE  </w:instrText>
    </w:r>
    <w:r>
      <w:rPr>
        <w:rStyle w:val="ab"/>
        <w:color w:val="FFFFFF"/>
      </w:rPr>
      <w:fldChar w:fldCharType="separate"/>
    </w:r>
    <w:r w:rsidR="00A464FB">
      <w:rPr>
        <w:rStyle w:val="ab"/>
        <w:noProof/>
        <w:color w:val="FFFFFF"/>
      </w:rPr>
      <w:t>1</w:t>
    </w:r>
    <w:r>
      <w:rPr>
        <w:rStyle w:val="ab"/>
        <w:color w:val="FFFFFF"/>
      </w:rPr>
      <w:fldChar w:fldCharType="end"/>
    </w:r>
  </w:p>
  <w:p w:rsidR="005B24E3" w:rsidRDefault="005B24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20B"/>
    <w:multiLevelType w:val="hybridMultilevel"/>
    <w:tmpl w:val="CC0A33BC"/>
    <w:lvl w:ilvl="0" w:tplc="894EE1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3C3E"/>
    <w:multiLevelType w:val="hybridMultilevel"/>
    <w:tmpl w:val="619293DC"/>
    <w:lvl w:ilvl="0" w:tplc="6702322A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31AC7"/>
    <w:multiLevelType w:val="multilevel"/>
    <w:tmpl w:val="E070AC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3" w15:restartNumberingAfterBreak="0">
    <w:nsid w:val="258B7E8F"/>
    <w:multiLevelType w:val="hybridMultilevel"/>
    <w:tmpl w:val="FCEC6EE4"/>
    <w:lvl w:ilvl="0" w:tplc="AD5643C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F41ED"/>
    <w:multiLevelType w:val="hybridMultilevel"/>
    <w:tmpl w:val="A7667996"/>
    <w:lvl w:ilvl="0" w:tplc="E86409E8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47DDE"/>
    <w:multiLevelType w:val="multilevel"/>
    <w:tmpl w:val="AB6A74B6"/>
    <w:lvl w:ilvl="0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2F61599D"/>
    <w:multiLevelType w:val="multilevel"/>
    <w:tmpl w:val="338023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37253C8"/>
    <w:multiLevelType w:val="multilevel"/>
    <w:tmpl w:val="BE2054C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8" w15:restartNumberingAfterBreak="0">
    <w:nsid w:val="3387761C"/>
    <w:multiLevelType w:val="hybridMultilevel"/>
    <w:tmpl w:val="BBB21568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12AF4"/>
    <w:multiLevelType w:val="multilevel"/>
    <w:tmpl w:val="64B4B50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6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367C6E3A"/>
    <w:multiLevelType w:val="multilevel"/>
    <w:tmpl w:val="567E90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1" w15:restartNumberingAfterBreak="0">
    <w:nsid w:val="375862A6"/>
    <w:multiLevelType w:val="multilevel"/>
    <w:tmpl w:val="B7547FE2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37BA1D25"/>
    <w:multiLevelType w:val="multilevel"/>
    <w:tmpl w:val="FC4EF82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5.5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40485A3A"/>
    <w:multiLevelType w:val="hybridMultilevel"/>
    <w:tmpl w:val="3C32CC30"/>
    <w:lvl w:ilvl="0" w:tplc="9984EC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07DF8"/>
    <w:multiLevelType w:val="hybridMultilevel"/>
    <w:tmpl w:val="EF04302C"/>
    <w:lvl w:ilvl="0" w:tplc="6C00C4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E0AE0"/>
    <w:multiLevelType w:val="multilevel"/>
    <w:tmpl w:val="DF5A1E2A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45836CF0"/>
    <w:multiLevelType w:val="hybridMultilevel"/>
    <w:tmpl w:val="1AA6C99C"/>
    <w:lvl w:ilvl="0" w:tplc="ED6AA86E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6D80A2D"/>
    <w:multiLevelType w:val="multilevel"/>
    <w:tmpl w:val="083663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8" w15:restartNumberingAfterBreak="0">
    <w:nsid w:val="47D15B95"/>
    <w:multiLevelType w:val="hybridMultilevel"/>
    <w:tmpl w:val="53461106"/>
    <w:lvl w:ilvl="0" w:tplc="03542DC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052CC"/>
    <w:multiLevelType w:val="hybridMultilevel"/>
    <w:tmpl w:val="34D8CA9E"/>
    <w:lvl w:ilvl="0" w:tplc="71B4836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61981"/>
    <w:multiLevelType w:val="multilevel"/>
    <w:tmpl w:val="059816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21" w15:restartNumberingAfterBreak="0">
    <w:nsid w:val="4A6D0230"/>
    <w:multiLevelType w:val="multilevel"/>
    <w:tmpl w:val="7340CB0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5186543D"/>
    <w:multiLevelType w:val="hybridMultilevel"/>
    <w:tmpl w:val="BBB21568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26B97"/>
    <w:multiLevelType w:val="multilevel"/>
    <w:tmpl w:val="878695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9B24F12"/>
    <w:multiLevelType w:val="hybridMultilevel"/>
    <w:tmpl w:val="7BF00FBE"/>
    <w:lvl w:ilvl="0" w:tplc="F81030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D5D24"/>
    <w:multiLevelType w:val="hybridMultilevel"/>
    <w:tmpl w:val="E480C018"/>
    <w:lvl w:ilvl="0" w:tplc="CE3E9D14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647E0C1D"/>
    <w:multiLevelType w:val="hybridMultilevel"/>
    <w:tmpl w:val="B0321CEE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92625C7"/>
    <w:multiLevelType w:val="hybridMultilevel"/>
    <w:tmpl w:val="ED8A6D2C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9EA7931"/>
    <w:multiLevelType w:val="hybridMultilevel"/>
    <w:tmpl w:val="619293DC"/>
    <w:lvl w:ilvl="0" w:tplc="6702322A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84956"/>
    <w:multiLevelType w:val="hybridMultilevel"/>
    <w:tmpl w:val="34D8CA9E"/>
    <w:lvl w:ilvl="0" w:tplc="71B4836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E20AC"/>
    <w:multiLevelType w:val="hybridMultilevel"/>
    <w:tmpl w:val="222AF3D0"/>
    <w:lvl w:ilvl="0" w:tplc="0A8CDD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B603D"/>
    <w:multiLevelType w:val="multilevel"/>
    <w:tmpl w:val="30220D1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5.6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2" w15:restartNumberingAfterBreak="0">
    <w:nsid w:val="7A4A2A4D"/>
    <w:multiLevelType w:val="multilevel"/>
    <w:tmpl w:val="421694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color w:val="auto"/>
      </w:rPr>
    </w:lvl>
  </w:abstractNum>
  <w:abstractNum w:abstractNumId="33" w15:restartNumberingAfterBreak="0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7E414DB8"/>
    <w:multiLevelType w:val="multilevel"/>
    <w:tmpl w:val="F37804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num w:numId="1">
    <w:abstractNumId w:val="23"/>
  </w:num>
  <w:num w:numId="2">
    <w:abstractNumId w:val="32"/>
  </w:num>
  <w:num w:numId="3">
    <w:abstractNumId w:val="7"/>
  </w:num>
  <w:num w:numId="4">
    <w:abstractNumId w:val="33"/>
  </w:num>
  <w:num w:numId="5">
    <w:abstractNumId w:val="22"/>
  </w:num>
  <w:num w:numId="6">
    <w:abstractNumId w:val="20"/>
  </w:num>
  <w:num w:numId="7">
    <w:abstractNumId w:val="6"/>
  </w:num>
  <w:num w:numId="8">
    <w:abstractNumId w:val="25"/>
  </w:num>
  <w:num w:numId="9">
    <w:abstractNumId w:val="30"/>
  </w:num>
  <w:num w:numId="10">
    <w:abstractNumId w:val="13"/>
  </w:num>
  <w:num w:numId="11">
    <w:abstractNumId w:val="10"/>
  </w:num>
  <w:num w:numId="12">
    <w:abstractNumId w:val="24"/>
  </w:num>
  <w:num w:numId="13">
    <w:abstractNumId w:val="12"/>
  </w:num>
  <w:num w:numId="14">
    <w:abstractNumId w:val="29"/>
  </w:num>
  <w:num w:numId="15">
    <w:abstractNumId w:val="3"/>
  </w:num>
  <w:num w:numId="16">
    <w:abstractNumId w:val="17"/>
  </w:num>
  <w:num w:numId="17">
    <w:abstractNumId w:val="4"/>
  </w:num>
  <w:num w:numId="18">
    <w:abstractNumId w:val="14"/>
  </w:num>
  <w:num w:numId="19">
    <w:abstractNumId w:val="18"/>
  </w:num>
  <w:num w:numId="20">
    <w:abstractNumId w:val="31"/>
  </w:num>
  <w:num w:numId="21">
    <w:abstractNumId w:val="28"/>
  </w:num>
  <w:num w:numId="22">
    <w:abstractNumId w:val="26"/>
  </w:num>
  <w:num w:numId="23">
    <w:abstractNumId w:val="2"/>
  </w:num>
  <w:num w:numId="24">
    <w:abstractNumId w:val="34"/>
  </w:num>
  <w:num w:numId="25">
    <w:abstractNumId w:val="0"/>
  </w:num>
  <w:num w:numId="26">
    <w:abstractNumId w:val="15"/>
  </w:num>
  <w:num w:numId="27">
    <w:abstractNumId w:val="21"/>
  </w:num>
  <w:num w:numId="28">
    <w:abstractNumId w:val="9"/>
  </w:num>
  <w:num w:numId="29">
    <w:abstractNumId w:val="11"/>
  </w:num>
  <w:num w:numId="30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3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1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4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2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5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3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7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4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8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5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9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6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10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7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11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8">
    <w:abstractNumId w:val="5"/>
  </w:num>
  <w:num w:numId="39">
    <w:abstractNumId w:val="5"/>
    <w:lvlOverride w:ilvl="0">
      <w:lvl w:ilvl="0">
        <w:start w:val="3"/>
        <w:numFmt w:val="none"/>
        <w:lvlText w:val="3.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0">
    <w:abstractNumId w:val="5"/>
    <w:lvlOverride w:ilvl="0">
      <w:lvl w:ilvl="0">
        <w:start w:val="3"/>
        <w:numFmt w:val="none"/>
        <w:lvlText w:val="3.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1">
    <w:abstractNumId w:val="5"/>
    <w:lvlOverride w:ilvl="0">
      <w:lvl w:ilvl="0">
        <w:start w:val="3"/>
        <w:numFmt w:val="none"/>
        <w:lvlText w:val="3.4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2">
    <w:abstractNumId w:val="5"/>
    <w:lvlOverride w:ilvl="0">
      <w:lvl w:ilvl="0">
        <w:start w:val="3"/>
        <w:numFmt w:val="none"/>
        <w:lvlText w:val="3.5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3">
    <w:abstractNumId w:val="5"/>
    <w:lvlOverride w:ilvl="0">
      <w:lvl w:ilvl="0">
        <w:start w:val="3"/>
        <w:numFmt w:val="none"/>
        <w:lvlText w:val="3.6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4">
    <w:abstractNumId w:val="5"/>
    <w:lvlOverride w:ilvl="0">
      <w:lvl w:ilvl="0">
        <w:start w:val="3"/>
        <w:numFmt w:val="none"/>
        <w:lvlText w:val="3.7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5">
    <w:abstractNumId w:val="5"/>
    <w:lvlOverride w:ilvl="0">
      <w:lvl w:ilvl="0">
        <w:start w:val="3"/>
        <w:numFmt w:val="none"/>
        <w:lvlText w:val="3.8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6">
    <w:abstractNumId w:val="5"/>
    <w:lvlOverride w:ilvl="0">
      <w:lvl w:ilvl="0">
        <w:start w:val="3"/>
        <w:numFmt w:val="none"/>
        <w:lvlText w:val="3.9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7">
    <w:abstractNumId w:val="5"/>
    <w:lvlOverride w:ilvl="0">
      <w:lvl w:ilvl="0">
        <w:start w:val="3"/>
        <w:numFmt w:val="none"/>
        <w:lvlText w:val="3.10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8">
    <w:abstractNumId w:val="5"/>
    <w:lvlOverride w:ilvl="0">
      <w:lvl w:ilvl="0">
        <w:start w:val="3"/>
        <w:numFmt w:val="none"/>
        <w:lvlText w:val="3.1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9">
    <w:abstractNumId w:val="5"/>
    <w:lvlOverride w:ilvl="0">
      <w:lvl w:ilvl="0">
        <w:start w:val="3"/>
        <w:numFmt w:val="none"/>
        <w:lvlText w:val="3.1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0">
    <w:abstractNumId w:val="5"/>
    <w:lvlOverride w:ilvl="0">
      <w:lvl w:ilvl="0">
        <w:start w:val="3"/>
        <w:numFmt w:val="none"/>
        <w:lvlText w:val="3.1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1">
    <w:abstractNumId w:val="5"/>
    <w:lvlOverride w:ilvl="0">
      <w:lvl w:ilvl="0">
        <w:start w:val="3"/>
        <w:numFmt w:val="none"/>
        <w:lvlText w:val="3.14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2">
    <w:abstractNumId w:val="5"/>
    <w:lvlOverride w:ilvl="0">
      <w:lvl w:ilvl="0">
        <w:start w:val="3"/>
        <w:numFmt w:val="none"/>
        <w:lvlText w:val="3.15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3">
    <w:abstractNumId w:val="5"/>
    <w:lvlOverride w:ilvl="0">
      <w:lvl w:ilvl="0">
        <w:start w:val="3"/>
        <w:numFmt w:val="none"/>
        <w:lvlText w:val="3.16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4">
    <w:abstractNumId w:val="5"/>
    <w:lvlOverride w:ilvl="0">
      <w:lvl w:ilvl="0">
        <w:start w:val="3"/>
        <w:numFmt w:val="none"/>
        <w:lvlText w:val="3.17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5">
    <w:abstractNumId w:val="5"/>
    <w:lvlOverride w:ilvl="0">
      <w:lvl w:ilvl="0">
        <w:start w:val="3"/>
        <w:numFmt w:val="none"/>
        <w:lvlText w:val="3.18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6">
    <w:abstractNumId w:val="5"/>
    <w:lvlOverride w:ilvl="0">
      <w:lvl w:ilvl="0">
        <w:start w:val="3"/>
        <w:numFmt w:val="none"/>
        <w:lvlText w:val="3.19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7">
    <w:abstractNumId w:val="5"/>
    <w:lvlOverride w:ilvl="0">
      <w:lvl w:ilvl="0">
        <w:start w:val="3"/>
        <w:numFmt w:val="none"/>
        <w:lvlText w:val="3.20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8">
    <w:abstractNumId w:val="5"/>
    <w:lvlOverride w:ilvl="0">
      <w:lvl w:ilvl="0">
        <w:start w:val="3"/>
        <w:numFmt w:val="none"/>
        <w:lvlText w:val="3.2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9">
    <w:abstractNumId w:val="5"/>
    <w:lvlOverride w:ilvl="0">
      <w:lvl w:ilvl="0">
        <w:start w:val="3"/>
        <w:numFmt w:val="none"/>
        <w:lvlText w:val="3.2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60">
    <w:abstractNumId w:val="16"/>
  </w:num>
  <w:num w:numId="61">
    <w:abstractNumId w:val="8"/>
  </w:num>
  <w:num w:numId="62">
    <w:abstractNumId w:val="19"/>
  </w:num>
  <w:num w:numId="63">
    <w:abstractNumId w:val="1"/>
  </w:num>
  <w:num w:numId="64">
    <w:abstractNumId w:val="2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E3"/>
    <w:rsid w:val="000B240C"/>
    <w:rsid w:val="00185217"/>
    <w:rsid w:val="001F6B74"/>
    <w:rsid w:val="005B24E3"/>
    <w:rsid w:val="007A49E9"/>
    <w:rsid w:val="007D3B5E"/>
    <w:rsid w:val="007F23BF"/>
    <w:rsid w:val="00925770"/>
    <w:rsid w:val="00966D6D"/>
    <w:rsid w:val="0098287E"/>
    <w:rsid w:val="00A464FB"/>
    <w:rsid w:val="00C56B69"/>
    <w:rsid w:val="00D94426"/>
    <w:rsid w:val="00F3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  <w14:docId w14:val="410F1A8B"/>
  <w15:docId w15:val="{8AFE991D-1ED4-4895-AC37-A692ED0B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tabs>
        <w:tab w:val="num" w:pos="0"/>
      </w:tabs>
      <w:ind w:firstLine="28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lang w:val="x-none" w:eastAsia="x-none"/>
    </w:rPr>
  </w:style>
  <w:style w:type="paragraph" w:styleId="3">
    <w:name w:val="heading 3"/>
    <w:basedOn w:val="a"/>
    <w:next w:val="a"/>
    <w:qFormat/>
    <w:pPr>
      <w:keepNext/>
      <w:ind w:firstLine="426"/>
      <w:jc w:val="right"/>
      <w:outlineLvl w:val="2"/>
    </w:pPr>
    <w:rPr>
      <w:sz w:val="24"/>
      <w:vertAlign w:val="subscript"/>
    </w:rPr>
  </w:style>
  <w:style w:type="paragraph" w:styleId="4">
    <w:name w:val="heading 4"/>
    <w:basedOn w:val="a"/>
    <w:next w:val="a"/>
    <w:qFormat/>
    <w:pPr>
      <w:keepNext/>
      <w:ind w:firstLine="426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right="43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firstLine="284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pPr>
      <w:tabs>
        <w:tab w:val="num" w:pos="0"/>
      </w:tabs>
    </w:pPr>
    <w:rPr>
      <w:sz w:val="28"/>
      <w:lang w:val="x-none" w:eastAsia="x-none"/>
    </w:rPr>
  </w:style>
  <w:style w:type="paragraph" w:customStyle="1" w:styleId="11">
    <w:name w:val="заголовок 1"/>
    <w:basedOn w:val="a"/>
    <w:next w:val="a"/>
    <w:pPr>
      <w:keepNext/>
      <w:jc w:val="center"/>
    </w:pPr>
    <w:rPr>
      <w:b/>
      <w:sz w:val="24"/>
    </w:rPr>
  </w:style>
  <w:style w:type="paragraph" w:styleId="30">
    <w:name w:val="Body Text 3"/>
    <w:basedOn w:val="a"/>
    <w:pPr>
      <w:jc w:val="right"/>
    </w:pPr>
    <w:rPr>
      <w:sz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23">
    <w:name w:val="Body Text Indent 2"/>
    <w:basedOn w:val="a"/>
    <w:link w:val="24"/>
    <w:pPr>
      <w:ind w:firstLine="284"/>
    </w:pPr>
  </w:style>
  <w:style w:type="paragraph" w:styleId="a5">
    <w:name w:val="Body Text"/>
    <w:basedOn w:val="a"/>
    <w:link w:val="a6"/>
    <w:rPr>
      <w:sz w:val="24"/>
      <w:lang w:val="x-none" w:eastAsia="x-none"/>
    </w:rPr>
  </w:style>
  <w:style w:type="paragraph" w:styleId="31">
    <w:name w:val="Body Text Indent 3"/>
    <w:basedOn w:val="a"/>
    <w:link w:val="32"/>
    <w:pPr>
      <w:ind w:firstLine="240"/>
    </w:pPr>
  </w:style>
  <w:style w:type="paragraph" w:styleId="a7">
    <w:name w:val="Body Text Indent"/>
    <w:basedOn w:val="a"/>
    <w:pPr>
      <w:jc w:val="right"/>
    </w:pPr>
    <w:rPr>
      <w:sz w:val="24"/>
    </w:rPr>
  </w:style>
  <w:style w:type="paragraph" w:styleId="a8">
    <w:name w:val="caption"/>
    <w:basedOn w:val="a"/>
    <w:next w:val="a"/>
    <w:qFormat/>
    <w:pPr>
      <w:tabs>
        <w:tab w:val="num" w:pos="0"/>
      </w:tabs>
      <w:jc w:val="center"/>
    </w:pPr>
    <w:rPr>
      <w:sz w:val="24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Title"/>
    <w:basedOn w:val="a"/>
    <w:qFormat/>
    <w:pPr>
      <w:jc w:val="center"/>
    </w:pPr>
    <w:rPr>
      <w:b/>
      <w:sz w:val="32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pPr>
      <w:spacing w:before="100" w:beforeAutospacing="1" w:after="100" w:afterAutospacing="1"/>
      <w:jc w:val="both"/>
    </w:pPr>
    <w:rPr>
      <w:rFonts w:ascii="Verdana" w:hAnsi="Verdana"/>
      <w:sz w:val="14"/>
      <w:szCs w:val="14"/>
    </w:rPr>
  </w:style>
  <w:style w:type="character" w:styleId="af0">
    <w:name w:val="Strong"/>
    <w:qFormat/>
    <w:rPr>
      <w:b/>
      <w:bCs/>
    </w:rPr>
  </w:style>
  <w:style w:type="character" w:styleId="af1">
    <w:name w:val="Hyperlink"/>
    <w:uiPriority w:val="99"/>
    <w:rPr>
      <w:rFonts w:ascii="Verdana" w:hAnsi="Verdana" w:hint="default"/>
      <w:color w:val="990000"/>
      <w:sz w:val="14"/>
      <w:szCs w:val="14"/>
      <w:u w:val="single"/>
    </w:rPr>
  </w:style>
  <w:style w:type="paragraph" w:customStyle="1" w:styleId="formbox2">
    <w:name w:val="formbox2"/>
    <w:basedOn w:val="a"/>
    <w:pPr>
      <w:shd w:val="clear" w:color="auto" w:fill="FFEEEE"/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paragraph" w:styleId="12">
    <w:name w:val="toc 1"/>
    <w:basedOn w:val="a"/>
    <w:next w:val="a"/>
    <w:autoRedefine/>
    <w:uiPriority w:val="39"/>
    <w:pPr>
      <w:tabs>
        <w:tab w:val="right" w:leader="dot" w:pos="9922"/>
      </w:tabs>
      <w:ind w:left="180"/>
    </w:pPr>
    <w:rPr>
      <w:sz w:val="24"/>
      <w:szCs w:val="24"/>
    </w:rPr>
  </w:style>
  <w:style w:type="character" w:customStyle="1" w:styleId="50">
    <w:name w:val="Заголовок 5 Знак"/>
    <w:link w:val="5"/>
    <w:rPr>
      <w:b/>
      <w:lang w:val="ru-RU" w:eastAsia="ru-RU" w:bidi="ar-SA"/>
    </w:rPr>
  </w:style>
  <w:style w:type="paragraph" w:styleId="25">
    <w:name w:val="toc 2"/>
    <w:basedOn w:val="a"/>
    <w:next w:val="a"/>
    <w:autoRedefine/>
    <w:uiPriority w:val="39"/>
    <w:pPr>
      <w:ind w:left="200"/>
    </w:pPr>
  </w:style>
  <w:style w:type="character" w:customStyle="1" w:styleId="trd121">
    <w:name w:val="trd121"/>
    <w:rPr>
      <w:rFonts w:ascii="Arial" w:hAnsi="Arial" w:cs="Arial" w:hint="default"/>
      <w:b/>
      <w:bCs/>
      <w:strike w:val="0"/>
      <w:dstrike w:val="0"/>
      <w:color w:val="800000"/>
      <w:sz w:val="24"/>
      <w:szCs w:val="24"/>
      <w:u w:val="none"/>
      <w:effect w:val="none"/>
    </w:rPr>
  </w:style>
  <w:style w:type="character" w:customStyle="1" w:styleId="tbl121">
    <w:name w:val="tbl121"/>
    <w:rPr>
      <w:rFonts w:ascii="Tahoma" w:hAnsi="Tahoma" w:cs="Tahoma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bln121">
    <w:name w:val="tbln121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rb121">
    <w:name w:val="trb121"/>
    <w:rPr>
      <w:rFonts w:ascii="Arial" w:hAnsi="Arial" w:cs="Arial" w:hint="default"/>
      <w:b/>
      <w:bCs/>
      <w:strike w:val="0"/>
      <w:dstrike w:val="0"/>
      <w:color w:val="663333"/>
      <w:sz w:val="24"/>
      <w:szCs w:val="24"/>
      <w:u w:val="none"/>
      <w:effect w:val="none"/>
    </w:rPr>
  </w:style>
  <w:style w:type="character" w:customStyle="1" w:styleId="tbb121">
    <w:name w:val="tbb121"/>
    <w:rPr>
      <w:rFonts w:ascii="Arial" w:hAnsi="Arial" w:cs="Arial" w:hint="default"/>
      <w:b/>
      <w:bCs/>
      <w:strike w:val="0"/>
      <w:dstrike w:val="0"/>
      <w:color w:val="000000"/>
      <w:sz w:val="24"/>
      <w:szCs w:val="24"/>
      <w:u w:val="none"/>
      <w:effect w:val="none"/>
    </w:rPr>
  </w:style>
  <w:style w:type="paragraph" w:styleId="af2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styleId="af3">
    <w:name w:val="annotation reference"/>
    <w:uiPriority w:val="99"/>
    <w:rPr>
      <w:sz w:val="16"/>
      <w:szCs w:val="16"/>
    </w:rPr>
  </w:style>
  <w:style w:type="paragraph" w:styleId="af4">
    <w:name w:val="annotation text"/>
    <w:basedOn w:val="a"/>
    <w:link w:val="af5"/>
    <w:uiPriority w:val="99"/>
  </w:style>
  <w:style w:type="paragraph" w:styleId="af6">
    <w:name w:val="annotation subject"/>
    <w:basedOn w:val="af4"/>
    <w:next w:val="af4"/>
    <w:semiHidden/>
    <w:rPr>
      <w:b/>
      <w:bCs/>
    </w:rPr>
  </w:style>
  <w:style w:type="character" w:customStyle="1" w:styleId="22">
    <w:name w:val="Основной текст 2 Знак"/>
    <w:link w:val="21"/>
    <w:rPr>
      <w:sz w:val="28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a6">
    <w:name w:val="Основной текст Знак"/>
    <w:link w:val="a5"/>
    <w:rPr>
      <w:sz w:val="24"/>
    </w:rPr>
  </w:style>
  <w:style w:type="paragraph" w:styleId="af7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Plain Text"/>
    <w:basedOn w:val="a"/>
    <w:link w:val="af9"/>
    <w:uiPriority w:val="99"/>
    <w:unhideWhenUsed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9">
    <w:name w:val="Текст Знак"/>
    <w:link w:val="af8"/>
    <w:uiPriority w:val="99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</w:style>
  <w:style w:type="character" w:customStyle="1" w:styleId="32">
    <w:name w:val="Основной текст с отступом 3 Знак"/>
    <w:basedOn w:val="a0"/>
    <w:link w:val="31"/>
  </w:style>
  <w:style w:type="character" w:customStyle="1" w:styleId="20">
    <w:name w:val="Заголовок 2 Знак"/>
    <w:link w:val="2"/>
    <w:rPr>
      <w:b/>
    </w:r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a">
    <w:name w:val="Нижний колонтитул Знак"/>
    <w:basedOn w:val="a0"/>
    <w:link w:val="a9"/>
    <w:uiPriority w:val="99"/>
  </w:style>
  <w:style w:type="character" w:styleId="afa">
    <w:name w:val="footnote reference"/>
    <w:uiPriority w:val="99"/>
    <w:unhideWhenUsed/>
    <w:rPr>
      <w:vertAlign w:val="superscript"/>
    </w:rPr>
  </w:style>
  <w:style w:type="table" w:customStyle="1" w:styleId="-11">
    <w:name w:val="Светлый список - Акцент 11"/>
    <w:basedOn w:val="a1"/>
    <w:uiPriority w:val="61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eastAsia="Calibri" w:hAnsi="Courier New" w:cs="Courier New"/>
      <w:lang w:val="ru-RU"/>
    </w:rPr>
  </w:style>
  <w:style w:type="paragraph" w:styleId="afb">
    <w:name w:val="footnote text"/>
    <w:basedOn w:val="a"/>
    <w:link w:val="afc"/>
    <w:uiPriority w:val="99"/>
    <w:unhideWhenUsed/>
    <w:rPr>
      <w:rFonts w:ascii="Calibri" w:eastAsia="Calibri" w:hAnsi="Calibri"/>
      <w:lang w:eastAsia="en-US"/>
    </w:rPr>
  </w:style>
  <w:style w:type="character" w:customStyle="1" w:styleId="afc">
    <w:name w:val="Текст сноски Знак"/>
    <w:link w:val="afb"/>
    <w:uiPriority w:val="99"/>
    <w:rPr>
      <w:rFonts w:ascii="Calibri" w:eastAsia="Calibri" w:hAnsi="Calibri"/>
      <w:lang w:eastAsia="en-US"/>
    </w:rPr>
  </w:style>
  <w:style w:type="paragraph" w:customStyle="1" w:styleId="afd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e">
    <w:name w:val="No Spacing"/>
    <w:uiPriority w:val="1"/>
    <w:qFormat/>
    <w:rPr>
      <w:rFonts w:ascii="Calibri" w:eastAsia="Calibri" w:hAnsi="Calibri"/>
      <w:sz w:val="22"/>
      <w:szCs w:val="22"/>
      <w:lang w:val="ru-RU"/>
    </w:rPr>
  </w:style>
  <w:style w:type="character" w:styleId="aff">
    <w:name w:val="Placeholder Text"/>
    <w:uiPriority w:val="99"/>
    <w:semiHidden/>
    <w:rPr>
      <w:rFonts w:cs="Times New Roman"/>
      <w:color w:val="808080"/>
    </w:rPr>
  </w:style>
  <w:style w:type="character" w:customStyle="1" w:styleId="24">
    <w:name w:val="Основной текст с отступом 2 Знак"/>
    <w:link w:val="23"/>
  </w:style>
  <w:style w:type="paragraph" w:styleId="aff0">
    <w:name w:val="TOC Heading"/>
    <w:basedOn w:val="1"/>
    <w:next w:val="a"/>
    <w:uiPriority w:val="39"/>
    <w:unhideWhenUsed/>
    <w:qFormat/>
    <w:pPr>
      <w:keepLines/>
      <w:tabs>
        <w:tab w:val="clear" w:pos="0"/>
      </w:tabs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3">
    <w:name w:val="toc 3"/>
    <w:basedOn w:val="a"/>
    <w:next w:val="a"/>
    <w:autoRedefine/>
    <w:uiPriority w:val="39"/>
    <w:unhideWhenUsed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0">
    <w:name w:val="toc 8"/>
    <w:basedOn w:val="a"/>
    <w:next w:val="a"/>
    <w:autoRedefine/>
    <w:uiPriority w:val="39"/>
    <w:unhideWhenUsed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0">
    <w:name w:val="toc 9"/>
    <w:basedOn w:val="a"/>
    <w:next w:val="a"/>
    <w:autoRedefine/>
    <w:uiPriority w:val="39"/>
    <w:unhideWhenUsed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f1">
    <w:name w:val="Revision"/>
    <w:hidden/>
    <w:uiPriority w:val="99"/>
    <w:semiHidden/>
    <w:rPr>
      <w:lang w:val="ru-RU" w:eastAsia="ru-RU"/>
    </w:rPr>
  </w:style>
  <w:style w:type="paragraph" w:customStyle="1" w:styleId="headertext">
    <w:name w:val="headertex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aff2">
    <w:name w:val="Стиль первый"/>
    <w:basedOn w:val="a"/>
    <w:qFormat/>
    <w:pPr>
      <w:tabs>
        <w:tab w:val="left" w:pos="3285"/>
        <w:tab w:val="left" w:pos="6571"/>
        <w:tab w:val="left" w:pos="9857"/>
      </w:tabs>
      <w:ind w:right="-1"/>
      <w:contextualSpacing/>
      <w:outlineLvl w:val="0"/>
    </w:pPr>
    <w:rPr>
      <w:b/>
      <w:color w:val="000000"/>
      <w:sz w:val="24"/>
      <w:szCs w:val="24"/>
    </w:rPr>
  </w:style>
  <w:style w:type="character" w:customStyle="1" w:styleId="FontStyle61">
    <w:name w:val="Font Style61"/>
    <w:uiPriority w:val="99"/>
    <w:rsid w:val="001F6B74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1F6B74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1F6B74"/>
    <w:pPr>
      <w:widowControl w:val="0"/>
      <w:autoSpaceDE w:val="0"/>
      <w:autoSpaceDN w:val="0"/>
      <w:adjustRightInd w:val="0"/>
      <w:spacing w:line="253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1F6B74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F6B74"/>
    <w:rPr>
      <w:sz w:val="24"/>
      <w:lang w:val="ru-RU" w:eastAsia="ru-RU"/>
    </w:rPr>
  </w:style>
  <w:style w:type="character" w:customStyle="1" w:styleId="FontStyle63">
    <w:name w:val="Font Style63"/>
    <w:uiPriority w:val="99"/>
    <w:rsid w:val="00C56B6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1F5540C5EC9F281248AB5EA8A5A20B361012ADB18yCw4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111A5B5095EE125EE200E513B9061071F5540C5EC9F281248AB5EA8A5A20B361012ADB18yCw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111A5B5095EE125EE200E513B9061071F5540C5EC9F281248AB5EA8A5A20B361012ADB18yCw4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82740-379E-4A53-94FE-A15080D3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«Оренбургэнерго»</vt:lpstr>
    </vt:vector>
  </TitlesOfParts>
  <Company>Информэнергосвязь</Company>
  <LinksUpToDate>false</LinksUpToDate>
  <CharactersWithSpaces>13055</CharactersWithSpaces>
  <SharedDoc>false</SharedDoc>
  <HLinks>
    <vt:vector size="306" baseType="variant">
      <vt:variant>
        <vt:i4>5242933</vt:i4>
      </vt:variant>
      <vt:variant>
        <vt:i4>150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147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135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123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111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99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87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75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63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7077991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consultantplus://offline/ref=6C893CEED4BD5151001E6F66E2F227DD92B6F6047CA4DF7B43E321664C0DD935B6875D09C1429CC8Y0m1J</vt:lpwstr>
      </vt:variant>
      <vt:variant>
        <vt:lpwstr/>
      </vt:variant>
      <vt:variant>
        <vt:i4>5242933</vt:i4>
      </vt:variant>
      <vt:variant>
        <vt:i4>57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54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51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48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1703940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consultantplus://offline/ref=2DC3E262118F82F2790178C320FEF314B3DE2040F5D67989067FE657ABDA0242003A6B5DF9B9D8yDR8K</vt:lpwstr>
      </vt:variant>
      <vt:variant>
        <vt:lpwstr/>
      </vt:variant>
      <vt:variant>
        <vt:i4>5242933</vt:i4>
      </vt:variant>
      <vt:variant>
        <vt:i4>42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36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30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24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18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5242933</vt:i4>
      </vt:variant>
      <vt:variant>
        <vt:i4>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5242933</vt:i4>
      </vt:variant>
      <vt:variant>
        <vt:i4>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«Оренбургэнерго»</dc:title>
  <dc:creator>Олег Воронков</dc:creator>
  <cp:lastModifiedBy>Кофтайлов Алексей Валентинович</cp:lastModifiedBy>
  <cp:revision>19</cp:revision>
  <cp:lastPrinted>2019-05-31T03:35:00Z</cp:lastPrinted>
  <dcterms:created xsi:type="dcterms:W3CDTF">2019-06-03T07:01:00Z</dcterms:created>
  <dcterms:modified xsi:type="dcterms:W3CDTF">2025-02-28T05:17:00Z</dcterms:modified>
</cp:coreProperties>
</file>