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05" w:rsidRDefault="009A5C05" w:rsidP="009A5C05">
      <w:pPr>
        <w:jc w:val="center"/>
        <w:rPr>
          <w:sz w:val="24"/>
          <w:szCs w:val="24"/>
          <w:u w:val="single"/>
        </w:rPr>
      </w:pPr>
      <w:bookmarkStart w:id="0" w:name="_GoBack"/>
      <w:bookmarkEnd w:id="0"/>
      <w:r>
        <w:rPr>
          <w:sz w:val="24"/>
          <w:szCs w:val="24"/>
          <w:u w:val="single"/>
        </w:rPr>
        <w:t>ПАСПОРТ УСЛУГИ (ПРОЦЕССА) СНЯТИЯ КОНТРОЛЬНЫХ ПОКАЗАНИЙ ПРИБОРОВ УЧЕТА</w:t>
      </w:r>
    </w:p>
    <w:p w:rsidR="009A5C05" w:rsidRDefault="00952A03" w:rsidP="009A5C05">
      <w:pPr>
        <w:jc w:val="center"/>
        <w:rPr>
          <w:bCs/>
          <w:color w:val="000000"/>
          <w:sz w:val="24"/>
          <w:szCs w:val="24"/>
        </w:rPr>
      </w:pPr>
      <w:r w:rsidRPr="00952A03">
        <w:rPr>
          <w:bCs/>
          <w:color w:val="000000"/>
          <w:sz w:val="24"/>
          <w:szCs w:val="24"/>
        </w:rPr>
        <w:t>АО «Энергосервис Волги»</w:t>
      </w:r>
    </w:p>
    <w:p w:rsidR="00952A03" w:rsidRPr="00952A03" w:rsidRDefault="00952A03" w:rsidP="009A5C05">
      <w:pPr>
        <w:jc w:val="center"/>
        <w:rPr>
          <w:bCs/>
          <w:color w:val="000000"/>
          <w:sz w:val="24"/>
          <w:szCs w:val="24"/>
        </w:rPr>
      </w:pPr>
    </w:p>
    <w:p w:rsidR="009A5C05" w:rsidRDefault="009A5C05" w:rsidP="009A5C05">
      <w:pPr>
        <w:jc w:val="center"/>
        <w:rPr>
          <w:b/>
          <w:bCs/>
          <w:color w:val="548DD4"/>
          <w:sz w:val="24"/>
          <w:szCs w:val="24"/>
        </w:rPr>
      </w:pPr>
      <w:r>
        <w:rPr>
          <w:b/>
          <w:bCs/>
          <w:color w:val="548DD4"/>
          <w:sz w:val="24"/>
          <w:szCs w:val="24"/>
        </w:rPr>
        <w:t>КОД 1.8. СНЯТИЕ КОНТРОЛЬНЫХ ПОКАЗАНИЙ ПРИБОРОВ УЧЕТА</w:t>
      </w:r>
    </w:p>
    <w:p w:rsidR="009A5C05" w:rsidRDefault="009A5C05" w:rsidP="009A5C05">
      <w:pPr>
        <w:jc w:val="both"/>
        <w:rPr>
          <w:b/>
          <w:color w:val="548DD4"/>
          <w:sz w:val="24"/>
          <w:szCs w:val="24"/>
        </w:rPr>
      </w:pPr>
    </w:p>
    <w:p w:rsidR="009A5C05" w:rsidRDefault="009A5C05" w:rsidP="009A5C05">
      <w:pPr>
        <w:jc w:val="both"/>
        <w:rPr>
          <w:sz w:val="24"/>
          <w:szCs w:val="24"/>
        </w:rPr>
      </w:pPr>
      <w:r>
        <w:rPr>
          <w:b/>
          <w:color w:val="548DD4"/>
          <w:sz w:val="24"/>
          <w:szCs w:val="24"/>
        </w:rPr>
        <w:t xml:space="preserve">КРУГ ЗАЯВИТЕЛЕЙ (ПОТРЕБИТЕЛЕЙ): </w:t>
      </w:r>
      <w:r>
        <w:rPr>
          <w:sz w:val="24"/>
          <w:szCs w:val="24"/>
        </w:rPr>
        <w:t>юридические и физические лица, индивидуальные предприниматели.</w:t>
      </w:r>
    </w:p>
    <w:p w:rsidR="009A5C05" w:rsidRDefault="009A5C05" w:rsidP="009A5C05">
      <w:pPr>
        <w:autoSpaceDE w:val="0"/>
        <w:autoSpaceDN w:val="0"/>
        <w:adjustRightInd w:val="0"/>
        <w:jc w:val="both"/>
        <w:rPr>
          <w:rFonts w:eastAsia="Calibri"/>
          <w:sz w:val="24"/>
          <w:szCs w:val="24"/>
          <w:lang w:eastAsia="en-US"/>
        </w:rPr>
      </w:pPr>
      <w:r>
        <w:rPr>
          <w:rFonts w:eastAsia="Calibri"/>
          <w:b/>
          <w:color w:val="548DD4"/>
          <w:sz w:val="24"/>
          <w:szCs w:val="24"/>
          <w:lang w:eastAsia="en-US"/>
        </w:rPr>
        <w:t>РАЗМЕР ПЛАТЫ ЗА ПРЕДОСТАВЛЕНИЕ УСЛУГИ (ПРОЦЕССА) И ОСНОВАНИЕ ЕЕ ВЗИМАНИЯ:</w:t>
      </w:r>
      <w:r>
        <w:rPr>
          <w:rFonts w:eastAsia="Calibri"/>
          <w:b/>
          <w:sz w:val="24"/>
          <w:szCs w:val="24"/>
          <w:lang w:eastAsia="en-US"/>
        </w:rPr>
        <w:t xml:space="preserve"> </w:t>
      </w:r>
      <w:r>
        <w:rPr>
          <w:rFonts w:eastAsia="Calibri"/>
          <w:sz w:val="24"/>
          <w:szCs w:val="24"/>
          <w:lang w:eastAsia="en-US"/>
        </w:rPr>
        <w:t>плата не предусмотрена и не взимается.</w:t>
      </w:r>
    </w:p>
    <w:p w:rsidR="009A5C05" w:rsidRDefault="009A5C05" w:rsidP="009A5C05">
      <w:pPr>
        <w:autoSpaceDE w:val="0"/>
        <w:autoSpaceDN w:val="0"/>
        <w:adjustRightInd w:val="0"/>
        <w:jc w:val="both"/>
        <w:rPr>
          <w:sz w:val="24"/>
          <w:szCs w:val="24"/>
        </w:rPr>
      </w:pPr>
      <w:r>
        <w:rPr>
          <w:b/>
          <w:color w:val="548DD4"/>
          <w:sz w:val="24"/>
          <w:szCs w:val="24"/>
        </w:rPr>
        <w:t>УСЛОВИЯ ОКАЗАНИЯ УСЛУГИ (ПРОЦЕССА):</w:t>
      </w:r>
      <w:r>
        <w:rPr>
          <w:sz w:val="24"/>
          <w:szCs w:val="24"/>
        </w:rPr>
        <w:t xml:space="preserve"> технологическое присоединение к электрическим сетям сетевой организации (в том числе опосредованно) в установленном порядке </w:t>
      </w:r>
      <w:proofErr w:type="spellStart"/>
      <w:r>
        <w:rPr>
          <w:sz w:val="24"/>
          <w:szCs w:val="24"/>
        </w:rPr>
        <w:t>энергопринимающих</w:t>
      </w:r>
      <w:proofErr w:type="spellEnd"/>
      <w:r>
        <w:rPr>
          <w:sz w:val="24"/>
          <w:szCs w:val="24"/>
        </w:rPr>
        <w:t xml:space="preserve"> устройств заявителя, в отношении которых установлен и введен в эксплуатацию прибор учета.</w:t>
      </w:r>
    </w:p>
    <w:p w:rsidR="009A5C05" w:rsidRDefault="009A5C05" w:rsidP="009A5C05">
      <w:pPr>
        <w:autoSpaceDE w:val="0"/>
        <w:autoSpaceDN w:val="0"/>
        <w:adjustRightInd w:val="0"/>
        <w:jc w:val="both"/>
        <w:rPr>
          <w:sz w:val="24"/>
          <w:szCs w:val="24"/>
        </w:rPr>
      </w:pPr>
      <w:r>
        <w:rPr>
          <w:b/>
          <w:color w:val="548DD4"/>
          <w:sz w:val="24"/>
          <w:szCs w:val="24"/>
        </w:rPr>
        <w:t xml:space="preserve">РЕЗУЛЬТАТ ОКАЗАНИЯ УСЛУГИ (ПРОЦЕССА): </w:t>
      </w:r>
      <w:r>
        <w:rPr>
          <w:sz w:val="24"/>
          <w:szCs w:val="24"/>
        </w:rPr>
        <w:t>проверка правильности снятия показания расчетных приборов учета (контрольное снятие показаний).</w:t>
      </w:r>
    </w:p>
    <w:p w:rsidR="009A5C05" w:rsidRDefault="009A5C05" w:rsidP="009A5C05">
      <w:pPr>
        <w:autoSpaceDE w:val="0"/>
        <w:autoSpaceDN w:val="0"/>
        <w:adjustRightInd w:val="0"/>
        <w:jc w:val="both"/>
        <w:rPr>
          <w:b/>
          <w:color w:val="548DD4"/>
          <w:sz w:val="24"/>
          <w:szCs w:val="24"/>
        </w:rPr>
      </w:pPr>
      <w:r>
        <w:rPr>
          <w:b/>
          <w:color w:val="548DD4"/>
          <w:sz w:val="24"/>
          <w:szCs w:val="24"/>
        </w:rPr>
        <w:t>СОСТАВ, ПОСЛЕДОВАТЕЛЬНОСТЬ И СРОКИ ОКАЗАНИЯ УСЛУГИ (ПРОЦЕССА):</w:t>
      </w:r>
    </w:p>
    <w:p w:rsidR="00983772" w:rsidRDefault="00983772" w:rsidP="009A5C05">
      <w:pPr>
        <w:autoSpaceDE w:val="0"/>
        <w:autoSpaceDN w:val="0"/>
        <w:adjustRightInd w:val="0"/>
        <w:jc w:val="both"/>
        <w:rPr>
          <w:b/>
          <w:color w:val="548DD4"/>
          <w:sz w:val="24"/>
          <w:szCs w:val="24"/>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
        <w:gridCol w:w="2102"/>
        <w:gridCol w:w="2353"/>
        <w:gridCol w:w="2753"/>
        <w:gridCol w:w="2272"/>
        <w:gridCol w:w="2452"/>
        <w:gridCol w:w="2078"/>
      </w:tblGrid>
      <w:tr w:rsidR="009A5C05" w:rsidTr="00C20F5B">
        <w:trPr>
          <w:tblHeader/>
        </w:trPr>
        <w:tc>
          <w:tcPr>
            <w:tcW w:w="165" w:type="pct"/>
            <w:shd w:val="clear" w:color="auto" w:fill="4F81BD"/>
          </w:tcPr>
          <w:p w:rsidR="009A5C05" w:rsidRDefault="009A5C05" w:rsidP="002E1434">
            <w:pPr>
              <w:jc w:val="center"/>
              <w:rPr>
                <w:b/>
                <w:bCs/>
                <w:color w:val="FFFFFF"/>
                <w:sz w:val="22"/>
                <w:szCs w:val="22"/>
              </w:rPr>
            </w:pPr>
            <w:r>
              <w:rPr>
                <w:b/>
                <w:bCs/>
                <w:color w:val="FFFFFF"/>
                <w:sz w:val="22"/>
                <w:szCs w:val="22"/>
              </w:rPr>
              <w:t>№</w:t>
            </w:r>
          </w:p>
        </w:tc>
        <w:tc>
          <w:tcPr>
            <w:tcW w:w="725" w:type="pct"/>
            <w:shd w:val="clear" w:color="auto" w:fill="4F81BD"/>
          </w:tcPr>
          <w:p w:rsidR="009A5C05" w:rsidRDefault="009A5C05" w:rsidP="002E1434">
            <w:pPr>
              <w:jc w:val="center"/>
              <w:rPr>
                <w:b/>
                <w:bCs/>
                <w:color w:val="FFFFFF"/>
                <w:sz w:val="22"/>
                <w:szCs w:val="22"/>
              </w:rPr>
            </w:pPr>
            <w:r>
              <w:rPr>
                <w:b/>
                <w:bCs/>
                <w:color w:val="FFFFFF"/>
                <w:sz w:val="22"/>
                <w:szCs w:val="22"/>
              </w:rPr>
              <w:t>Этап</w:t>
            </w:r>
          </w:p>
        </w:tc>
        <w:tc>
          <w:tcPr>
            <w:tcW w:w="812" w:type="pct"/>
            <w:shd w:val="clear" w:color="auto" w:fill="4F81BD"/>
          </w:tcPr>
          <w:p w:rsidR="009A5C05" w:rsidRDefault="009A5C05" w:rsidP="002E1434">
            <w:pPr>
              <w:jc w:val="center"/>
              <w:rPr>
                <w:b/>
                <w:bCs/>
                <w:color w:val="FFFFFF"/>
                <w:sz w:val="22"/>
                <w:szCs w:val="22"/>
              </w:rPr>
            </w:pPr>
            <w:r>
              <w:rPr>
                <w:b/>
                <w:bCs/>
                <w:color w:val="FFFFFF"/>
                <w:sz w:val="22"/>
                <w:szCs w:val="22"/>
              </w:rPr>
              <w:t>Условие этапа</w:t>
            </w:r>
          </w:p>
        </w:tc>
        <w:tc>
          <w:tcPr>
            <w:tcW w:w="950" w:type="pct"/>
            <w:shd w:val="clear" w:color="auto" w:fill="4F81BD"/>
          </w:tcPr>
          <w:p w:rsidR="009A5C05" w:rsidRDefault="009A5C05" w:rsidP="002E1434">
            <w:pPr>
              <w:jc w:val="center"/>
              <w:rPr>
                <w:b/>
                <w:bCs/>
                <w:color w:val="FFFFFF"/>
                <w:sz w:val="22"/>
                <w:szCs w:val="22"/>
              </w:rPr>
            </w:pPr>
            <w:r>
              <w:rPr>
                <w:b/>
                <w:bCs/>
                <w:color w:val="FFFFFF"/>
                <w:sz w:val="22"/>
                <w:szCs w:val="22"/>
              </w:rPr>
              <w:t>Содержание</w:t>
            </w:r>
          </w:p>
        </w:tc>
        <w:tc>
          <w:tcPr>
            <w:tcW w:w="784" w:type="pct"/>
            <w:shd w:val="clear" w:color="auto" w:fill="4F81BD"/>
          </w:tcPr>
          <w:p w:rsidR="009A5C05" w:rsidRDefault="009A5C05" w:rsidP="002E1434">
            <w:pPr>
              <w:jc w:val="center"/>
              <w:rPr>
                <w:b/>
                <w:bCs/>
                <w:color w:val="FFFFFF"/>
                <w:sz w:val="22"/>
                <w:szCs w:val="22"/>
              </w:rPr>
            </w:pPr>
            <w:r>
              <w:rPr>
                <w:b/>
                <w:bCs/>
                <w:color w:val="FFFFFF"/>
                <w:sz w:val="22"/>
                <w:szCs w:val="22"/>
              </w:rPr>
              <w:t>Форма предоставления</w:t>
            </w:r>
          </w:p>
        </w:tc>
        <w:tc>
          <w:tcPr>
            <w:tcW w:w="846" w:type="pct"/>
            <w:shd w:val="clear" w:color="auto" w:fill="4F81BD"/>
          </w:tcPr>
          <w:p w:rsidR="009A5C05" w:rsidRDefault="009A5C05" w:rsidP="002E1434">
            <w:pPr>
              <w:jc w:val="center"/>
              <w:rPr>
                <w:b/>
                <w:bCs/>
                <w:color w:val="FFFFFF"/>
                <w:sz w:val="22"/>
                <w:szCs w:val="22"/>
              </w:rPr>
            </w:pPr>
            <w:r>
              <w:rPr>
                <w:b/>
                <w:bCs/>
                <w:color w:val="FFFFFF"/>
                <w:sz w:val="22"/>
                <w:szCs w:val="22"/>
              </w:rPr>
              <w:t>Срок исполнения</w:t>
            </w:r>
          </w:p>
        </w:tc>
        <w:tc>
          <w:tcPr>
            <w:tcW w:w="717" w:type="pct"/>
            <w:shd w:val="clear" w:color="auto" w:fill="4F81BD"/>
          </w:tcPr>
          <w:p w:rsidR="009A5C05" w:rsidRDefault="009A5C05" w:rsidP="002E1434">
            <w:pPr>
              <w:jc w:val="center"/>
              <w:rPr>
                <w:b/>
                <w:bCs/>
                <w:color w:val="FFFFFF"/>
                <w:sz w:val="22"/>
                <w:szCs w:val="22"/>
              </w:rPr>
            </w:pPr>
            <w:r>
              <w:rPr>
                <w:b/>
                <w:bCs/>
                <w:color w:val="FFFFFF"/>
                <w:sz w:val="22"/>
                <w:szCs w:val="22"/>
              </w:rPr>
              <w:t>Ссылка на нормативно правовой акт</w:t>
            </w:r>
          </w:p>
        </w:tc>
      </w:tr>
      <w:tr w:rsidR="009A5C05" w:rsidTr="00C20F5B">
        <w:tc>
          <w:tcPr>
            <w:tcW w:w="165" w:type="pct"/>
            <w:shd w:val="clear" w:color="auto" w:fill="auto"/>
          </w:tcPr>
          <w:p w:rsidR="009A5C05" w:rsidRDefault="009A5C05" w:rsidP="002E1434">
            <w:pPr>
              <w:jc w:val="both"/>
              <w:rPr>
                <w:b/>
                <w:bCs/>
                <w:color w:val="548DD4"/>
                <w:sz w:val="22"/>
                <w:szCs w:val="22"/>
              </w:rPr>
            </w:pPr>
            <w:r>
              <w:rPr>
                <w:b/>
                <w:bCs/>
                <w:color w:val="548DD4"/>
                <w:sz w:val="22"/>
                <w:szCs w:val="22"/>
              </w:rPr>
              <w:t>1</w:t>
            </w:r>
          </w:p>
        </w:tc>
        <w:tc>
          <w:tcPr>
            <w:tcW w:w="725" w:type="pct"/>
            <w:shd w:val="clear" w:color="auto" w:fill="auto"/>
          </w:tcPr>
          <w:p w:rsidR="009A5C05" w:rsidRDefault="009A5C05" w:rsidP="00DF2FC1">
            <w:pPr>
              <w:jc w:val="center"/>
              <w:rPr>
                <w:sz w:val="22"/>
                <w:szCs w:val="22"/>
              </w:rPr>
            </w:pPr>
            <w:r>
              <w:rPr>
                <w:rFonts w:eastAsia="Calibri"/>
                <w:sz w:val="22"/>
                <w:szCs w:val="22"/>
                <w:lang w:eastAsia="en-US"/>
              </w:rPr>
              <w:t>Составление плана-графика проведения контрольного снятия показаний</w:t>
            </w:r>
          </w:p>
        </w:tc>
        <w:tc>
          <w:tcPr>
            <w:tcW w:w="812" w:type="pct"/>
            <w:shd w:val="clear" w:color="auto" w:fill="auto"/>
          </w:tcPr>
          <w:p w:rsidR="009A5C05" w:rsidRDefault="009A5C05" w:rsidP="00DF2FC1">
            <w:pPr>
              <w:jc w:val="center"/>
              <w:rPr>
                <w:sz w:val="22"/>
                <w:szCs w:val="22"/>
              </w:rPr>
            </w:pPr>
          </w:p>
        </w:tc>
        <w:tc>
          <w:tcPr>
            <w:tcW w:w="950" w:type="pct"/>
            <w:shd w:val="clear" w:color="auto" w:fill="auto"/>
          </w:tcPr>
          <w:p w:rsidR="009A5C05" w:rsidRDefault="009A5C05" w:rsidP="00DF2FC1">
            <w:pPr>
              <w:autoSpaceDE w:val="0"/>
              <w:autoSpaceDN w:val="0"/>
              <w:adjustRightInd w:val="0"/>
              <w:jc w:val="center"/>
              <w:rPr>
                <w:sz w:val="22"/>
                <w:szCs w:val="22"/>
              </w:rPr>
            </w:pPr>
            <w:r>
              <w:rPr>
                <w:rFonts w:eastAsia="Calibri"/>
                <w:sz w:val="22"/>
                <w:szCs w:val="22"/>
                <w:lang w:eastAsia="en-US"/>
              </w:rPr>
              <w:t xml:space="preserve">План-график сетевая организация составляет в отношении точек поставки потребителей, </w:t>
            </w:r>
            <w:proofErr w:type="spellStart"/>
            <w:r>
              <w:rPr>
                <w:rFonts w:eastAsia="Calibri"/>
                <w:sz w:val="22"/>
                <w:szCs w:val="22"/>
                <w:lang w:eastAsia="en-US"/>
              </w:rPr>
              <w:t>энергопринимающие</w:t>
            </w:r>
            <w:proofErr w:type="spellEnd"/>
            <w:r>
              <w:rPr>
                <w:rFonts w:eastAsia="Calibri"/>
                <w:sz w:val="22"/>
                <w:szCs w:val="22"/>
                <w:lang w:eastAsia="en-US"/>
              </w:rPr>
              <w:t xml:space="preserve"> устройства которых присоединены, в том числе опосредованно, к объектам электросетевого хозяйства сетевой </w:t>
            </w:r>
            <w:r>
              <w:rPr>
                <w:rFonts w:eastAsia="Calibri"/>
                <w:sz w:val="22"/>
                <w:szCs w:val="22"/>
                <w:lang w:eastAsia="en-US"/>
              </w:rPr>
              <w:lastRenderedPageBreak/>
              <w:t>организации, исходя из условия, что контрольное снятие осуществляется не чаще 1 раза в месяц для юридических лиц и не реже 1 раза в 6 месяцев для физических лиц (но не чаще 1 раза в 3 месяца для</w:t>
            </w:r>
            <w:r>
              <w:t xml:space="preserve"> </w:t>
            </w:r>
            <w:r>
              <w:rPr>
                <w:rFonts w:eastAsia="Calibri"/>
                <w:sz w:val="22"/>
                <w:szCs w:val="22"/>
                <w:lang w:eastAsia="en-US"/>
              </w:rPr>
              <w:t>индивидуальных, общих (квартирных) и комнатных приборов учета (распределителей), установленных в жилых помещениях и домовладениях и не</w:t>
            </w:r>
            <w:r>
              <w:t xml:space="preserve"> </w:t>
            </w:r>
            <w:r>
              <w:rPr>
                <w:rFonts w:eastAsia="Calibri"/>
                <w:sz w:val="22"/>
                <w:szCs w:val="22"/>
                <w:lang w:eastAsia="en-US"/>
              </w:rPr>
              <w:t>чаще 1 раза в месяц в случае установки указанных приборов учета вне помещений и домовладений).</w:t>
            </w:r>
          </w:p>
        </w:tc>
        <w:tc>
          <w:tcPr>
            <w:tcW w:w="784" w:type="pct"/>
            <w:shd w:val="clear" w:color="auto" w:fill="auto"/>
          </w:tcPr>
          <w:p w:rsidR="009A5C05" w:rsidRDefault="009A5C05" w:rsidP="00DF2FC1">
            <w:pPr>
              <w:jc w:val="center"/>
              <w:rPr>
                <w:sz w:val="22"/>
                <w:szCs w:val="22"/>
              </w:rPr>
            </w:pPr>
          </w:p>
        </w:tc>
        <w:tc>
          <w:tcPr>
            <w:tcW w:w="846" w:type="pct"/>
            <w:shd w:val="clear" w:color="auto" w:fill="auto"/>
          </w:tcPr>
          <w:p w:rsidR="009A5C05" w:rsidRDefault="009A5C05" w:rsidP="00DF2FC1">
            <w:pPr>
              <w:jc w:val="center"/>
              <w:rPr>
                <w:sz w:val="22"/>
                <w:szCs w:val="22"/>
              </w:rPr>
            </w:pPr>
          </w:p>
        </w:tc>
        <w:tc>
          <w:tcPr>
            <w:tcW w:w="717" w:type="pct"/>
            <w:shd w:val="clear" w:color="auto" w:fill="auto"/>
          </w:tcPr>
          <w:p w:rsidR="009A5C05" w:rsidRDefault="009A5C05" w:rsidP="00DF2FC1">
            <w:pPr>
              <w:jc w:val="center"/>
              <w:rPr>
                <w:rFonts w:eastAsia="Calibri"/>
                <w:sz w:val="22"/>
                <w:szCs w:val="22"/>
                <w:lang w:eastAsia="en-US"/>
              </w:rPr>
            </w:pPr>
            <w:r>
              <w:rPr>
                <w:sz w:val="22"/>
                <w:szCs w:val="22"/>
              </w:rPr>
              <w:t xml:space="preserve">Пункт 165 Основ </w:t>
            </w:r>
            <w:r>
              <w:rPr>
                <w:rFonts w:eastAsia="Calibri"/>
                <w:sz w:val="22"/>
                <w:szCs w:val="22"/>
                <w:lang w:eastAsia="en-US"/>
              </w:rPr>
              <w:t>функционирования розничных рынков электрической энергии</w:t>
            </w:r>
            <w:r>
              <w:rPr>
                <w:rStyle w:val="afa"/>
                <w:rFonts w:eastAsia="Calibri"/>
                <w:sz w:val="22"/>
                <w:szCs w:val="22"/>
                <w:lang w:eastAsia="en-US"/>
              </w:rPr>
              <w:footnoteReference w:id="1"/>
            </w:r>
          </w:p>
          <w:p w:rsidR="009A5C05" w:rsidRDefault="009A5C05" w:rsidP="00DF2FC1">
            <w:pPr>
              <w:autoSpaceDE w:val="0"/>
              <w:autoSpaceDN w:val="0"/>
              <w:adjustRightInd w:val="0"/>
              <w:jc w:val="center"/>
              <w:rPr>
                <w:sz w:val="22"/>
                <w:szCs w:val="22"/>
              </w:rPr>
            </w:pPr>
          </w:p>
          <w:p w:rsidR="009A5C05" w:rsidRDefault="009A5C05" w:rsidP="00DF2FC1">
            <w:pPr>
              <w:autoSpaceDE w:val="0"/>
              <w:autoSpaceDN w:val="0"/>
              <w:adjustRightInd w:val="0"/>
              <w:jc w:val="center"/>
              <w:rPr>
                <w:sz w:val="22"/>
                <w:szCs w:val="22"/>
              </w:rPr>
            </w:pPr>
          </w:p>
          <w:p w:rsidR="009A5C05" w:rsidRDefault="009A5C05" w:rsidP="00DF2FC1">
            <w:pPr>
              <w:autoSpaceDE w:val="0"/>
              <w:autoSpaceDN w:val="0"/>
              <w:adjustRightInd w:val="0"/>
              <w:jc w:val="center"/>
              <w:rPr>
                <w:sz w:val="22"/>
                <w:szCs w:val="22"/>
              </w:rPr>
            </w:pPr>
          </w:p>
          <w:p w:rsidR="009A5C05" w:rsidRDefault="009A5C05" w:rsidP="00DF2FC1">
            <w:pPr>
              <w:autoSpaceDE w:val="0"/>
              <w:autoSpaceDN w:val="0"/>
              <w:adjustRightInd w:val="0"/>
              <w:jc w:val="center"/>
              <w:rPr>
                <w:color w:val="FF0000"/>
                <w:sz w:val="22"/>
                <w:szCs w:val="22"/>
              </w:rPr>
            </w:pPr>
            <w:r>
              <w:rPr>
                <w:sz w:val="22"/>
                <w:szCs w:val="22"/>
              </w:rPr>
              <w:t xml:space="preserve">Пункт 31 Правил предоставления </w:t>
            </w:r>
            <w:r>
              <w:rPr>
                <w:sz w:val="22"/>
                <w:szCs w:val="22"/>
              </w:rPr>
              <w:lastRenderedPageBreak/>
              <w:t>коммунальных услуг</w:t>
            </w:r>
            <w:r>
              <w:rPr>
                <w:rStyle w:val="afa"/>
                <w:sz w:val="22"/>
                <w:szCs w:val="22"/>
              </w:rPr>
              <w:footnoteReference w:id="2"/>
            </w:r>
          </w:p>
        </w:tc>
      </w:tr>
      <w:tr w:rsidR="009A5C05" w:rsidTr="00C20F5B">
        <w:trPr>
          <w:trHeight w:val="400"/>
        </w:trPr>
        <w:tc>
          <w:tcPr>
            <w:tcW w:w="165" w:type="pct"/>
            <w:shd w:val="clear" w:color="auto" w:fill="auto"/>
          </w:tcPr>
          <w:p w:rsidR="009A5C05" w:rsidRDefault="009A5C05" w:rsidP="002E1434">
            <w:pPr>
              <w:jc w:val="both"/>
              <w:rPr>
                <w:b/>
                <w:bCs/>
                <w:color w:val="548DD4"/>
                <w:sz w:val="22"/>
                <w:szCs w:val="22"/>
              </w:rPr>
            </w:pPr>
            <w:r>
              <w:rPr>
                <w:b/>
                <w:bCs/>
                <w:color w:val="548DD4"/>
                <w:sz w:val="22"/>
                <w:szCs w:val="22"/>
              </w:rPr>
              <w:lastRenderedPageBreak/>
              <w:t>2</w:t>
            </w:r>
          </w:p>
        </w:tc>
        <w:tc>
          <w:tcPr>
            <w:tcW w:w="725"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Доведение план-графика проведения контрольного снятия показаний до сведения гарантирующего поставщика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p w:rsidR="009A5C05" w:rsidRDefault="009A5C05" w:rsidP="00DF2FC1">
            <w:pPr>
              <w:autoSpaceDE w:val="0"/>
              <w:autoSpaceDN w:val="0"/>
              <w:adjustRightInd w:val="0"/>
              <w:jc w:val="center"/>
              <w:rPr>
                <w:sz w:val="22"/>
                <w:szCs w:val="22"/>
              </w:rPr>
            </w:pPr>
          </w:p>
        </w:tc>
        <w:tc>
          <w:tcPr>
            <w:tcW w:w="812" w:type="pct"/>
            <w:shd w:val="clear" w:color="auto" w:fill="auto"/>
          </w:tcPr>
          <w:p w:rsidR="009A5C05" w:rsidRDefault="009A5C05" w:rsidP="00DF2FC1">
            <w:pPr>
              <w:jc w:val="center"/>
              <w:rPr>
                <w:sz w:val="22"/>
                <w:szCs w:val="22"/>
              </w:rPr>
            </w:pPr>
          </w:p>
        </w:tc>
        <w:tc>
          <w:tcPr>
            <w:tcW w:w="950" w:type="pct"/>
            <w:shd w:val="clear" w:color="auto" w:fill="auto"/>
          </w:tcPr>
          <w:p w:rsidR="009A5C05" w:rsidRDefault="009A5C05" w:rsidP="00DF2FC1">
            <w:pPr>
              <w:autoSpaceDE w:val="0"/>
              <w:autoSpaceDN w:val="0"/>
              <w:adjustRightInd w:val="0"/>
              <w:jc w:val="center"/>
              <w:rPr>
                <w:sz w:val="22"/>
                <w:szCs w:val="22"/>
              </w:rPr>
            </w:pPr>
            <w:r>
              <w:rPr>
                <w:rFonts w:eastAsia="Calibri"/>
                <w:sz w:val="22"/>
                <w:szCs w:val="22"/>
                <w:lang w:eastAsia="en-US"/>
              </w:rPr>
              <w:t>План-график доводится до сведения гарантирующего поставщика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 в отношении тех точек поставки потребителей, обслуживание которых осуществляет такой гарантирующий поставщик (</w:t>
            </w:r>
            <w:proofErr w:type="spellStart"/>
            <w:r>
              <w:rPr>
                <w:rFonts w:eastAsia="Calibri"/>
                <w:sz w:val="22"/>
                <w:szCs w:val="22"/>
                <w:lang w:eastAsia="en-US"/>
              </w:rPr>
              <w:t>энергосбытовая</w:t>
            </w:r>
            <w:proofErr w:type="spellEnd"/>
            <w:r>
              <w:rPr>
                <w:rFonts w:eastAsia="Calibri"/>
                <w:sz w:val="22"/>
                <w:szCs w:val="22"/>
                <w:lang w:eastAsia="en-US"/>
              </w:rPr>
              <w:t xml:space="preserve">, </w:t>
            </w:r>
            <w:proofErr w:type="spellStart"/>
            <w:r>
              <w:rPr>
                <w:rFonts w:eastAsia="Calibri"/>
                <w:sz w:val="22"/>
                <w:szCs w:val="22"/>
                <w:lang w:eastAsia="en-US"/>
              </w:rPr>
              <w:t>энергоснабжающая</w:t>
            </w:r>
            <w:proofErr w:type="spellEnd"/>
            <w:r>
              <w:rPr>
                <w:rFonts w:eastAsia="Calibri"/>
                <w:sz w:val="22"/>
                <w:szCs w:val="22"/>
                <w:lang w:eastAsia="en-US"/>
              </w:rPr>
              <w:t xml:space="preserve"> организация)</w:t>
            </w:r>
          </w:p>
        </w:tc>
        <w:tc>
          <w:tcPr>
            <w:tcW w:w="784" w:type="pct"/>
            <w:shd w:val="clear" w:color="auto" w:fill="auto"/>
          </w:tcPr>
          <w:p w:rsidR="009A5C05" w:rsidRPr="00C20F5B" w:rsidRDefault="009A5C05" w:rsidP="00DF2FC1">
            <w:pPr>
              <w:autoSpaceDE w:val="0"/>
              <w:autoSpaceDN w:val="0"/>
              <w:adjustRightInd w:val="0"/>
              <w:jc w:val="center"/>
              <w:rPr>
                <w:bCs/>
                <w:sz w:val="22"/>
                <w:lang w:eastAsia="en-US"/>
              </w:rPr>
            </w:pPr>
            <w:r w:rsidRPr="00C20F5B">
              <w:rPr>
                <w:bCs/>
                <w:sz w:val="22"/>
                <w:lang w:eastAsia="en-US"/>
              </w:rPr>
              <w:t>Сетевая организация уведомляет ежемесячно, до 25-го числа текущего месяца, гарантирующего поставщика (</w:t>
            </w:r>
            <w:proofErr w:type="spellStart"/>
            <w:r w:rsidRPr="00C20F5B">
              <w:rPr>
                <w:bCs/>
                <w:sz w:val="22"/>
                <w:lang w:eastAsia="en-US"/>
              </w:rPr>
              <w:t>энергосбытовую</w:t>
            </w:r>
            <w:proofErr w:type="spellEnd"/>
            <w:r w:rsidRPr="00C20F5B">
              <w:rPr>
                <w:bCs/>
                <w:sz w:val="22"/>
                <w:lang w:eastAsia="en-US"/>
              </w:rPr>
              <w:t xml:space="preserve">, </w:t>
            </w:r>
            <w:proofErr w:type="spellStart"/>
            <w:r w:rsidRPr="00C20F5B">
              <w:rPr>
                <w:bCs/>
                <w:sz w:val="22"/>
                <w:lang w:eastAsia="en-US"/>
              </w:rPr>
              <w:t>энергоснабжающую</w:t>
            </w:r>
            <w:proofErr w:type="spellEnd"/>
            <w:r w:rsidRPr="00C20F5B">
              <w:rPr>
                <w:bCs/>
                <w:sz w:val="22"/>
                <w:lang w:eastAsia="en-US"/>
              </w:rPr>
              <w:t xml:space="preserve">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w:t>
            </w:r>
            <w:proofErr w:type="spellStart"/>
            <w:r w:rsidRPr="00C20F5B">
              <w:rPr>
                <w:bCs/>
                <w:sz w:val="22"/>
                <w:lang w:eastAsia="en-US"/>
              </w:rPr>
              <w:t>энергосбытовая</w:t>
            </w:r>
            <w:proofErr w:type="spellEnd"/>
            <w:r w:rsidRPr="00C20F5B">
              <w:rPr>
                <w:bCs/>
                <w:sz w:val="22"/>
                <w:lang w:eastAsia="en-US"/>
              </w:rPr>
              <w:t xml:space="preserve">, </w:t>
            </w:r>
            <w:proofErr w:type="spellStart"/>
            <w:r w:rsidRPr="00C20F5B">
              <w:rPr>
                <w:bCs/>
                <w:sz w:val="22"/>
                <w:lang w:eastAsia="en-US"/>
              </w:rPr>
              <w:t>энергоснабжающая</w:t>
            </w:r>
            <w:proofErr w:type="spellEnd"/>
            <w:r w:rsidRPr="00C20F5B">
              <w:rPr>
                <w:bCs/>
                <w:sz w:val="22"/>
                <w:lang w:eastAsia="en-US"/>
              </w:rPr>
              <w:t xml:space="preserve">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9A5C05" w:rsidRPr="00C20F5B" w:rsidRDefault="009A5C05" w:rsidP="00DF2FC1">
            <w:pPr>
              <w:autoSpaceDE w:val="0"/>
              <w:autoSpaceDN w:val="0"/>
              <w:adjustRightInd w:val="0"/>
              <w:jc w:val="center"/>
              <w:rPr>
                <w:rFonts w:eastAsia="Calibri"/>
                <w:strike/>
                <w:sz w:val="22"/>
                <w:szCs w:val="22"/>
                <w:lang w:eastAsia="en-US"/>
              </w:rPr>
            </w:pPr>
          </w:p>
        </w:tc>
        <w:tc>
          <w:tcPr>
            <w:tcW w:w="846" w:type="pct"/>
            <w:shd w:val="clear" w:color="auto" w:fill="auto"/>
          </w:tcPr>
          <w:p w:rsidR="009A5C05" w:rsidRDefault="009A5C05" w:rsidP="00DF2FC1">
            <w:pPr>
              <w:autoSpaceDE w:val="0"/>
              <w:autoSpaceDN w:val="0"/>
              <w:adjustRightInd w:val="0"/>
              <w:jc w:val="center"/>
              <w:rPr>
                <w:sz w:val="22"/>
                <w:szCs w:val="22"/>
              </w:rPr>
            </w:pPr>
            <w:r>
              <w:rPr>
                <w:rFonts w:eastAsia="Calibri"/>
                <w:sz w:val="22"/>
                <w:szCs w:val="22"/>
                <w:lang w:eastAsia="en-US"/>
              </w:rPr>
              <w:t>В соответствии с соглашением между сетевой организацией и гарантирующим поставщиком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организацией)</w:t>
            </w:r>
          </w:p>
        </w:tc>
        <w:tc>
          <w:tcPr>
            <w:tcW w:w="717" w:type="pct"/>
            <w:shd w:val="clear" w:color="auto" w:fill="auto"/>
          </w:tcPr>
          <w:p w:rsidR="009A5C05" w:rsidRDefault="009A5C05" w:rsidP="00DF2FC1">
            <w:pPr>
              <w:jc w:val="center"/>
              <w:rPr>
                <w:sz w:val="22"/>
                <w:szCs w:val="22"/>
              </w:rPr>
            </w:pPr>
            <w:r>
              <w:rPr>
                <w:sz w:val="22"/>
                <w:szCs w:val="22"/>
              </w:rPr>
              <w:t>Пункт 165,171  Основ функционирования розничных рынков электрической энергии</w:t>
            </w:r>
          </w:p>
        </w:tc>
      </w:tr>
      <w:tr w:rsidR="009A5C05" w:rsidTr="00C20F5B">
        <w:trPr>
          <w:trHeight w:val="1693"/>
        </w:trPr>
        <w:tc>
          <w:tcPr>
            <w:tcW w:w="165" w:type="pct"/>
            <w:shd w:val="clear" w:color="auto" w:fill="auto"/>
          </w:tcPr>
          <w:p w:rsidR="009A5C05" w:rsidRDefault="009A5C05" w:rsidP="002E1434">
            <w:pPr>
              <w:jc w:val="both"/>
              <w:rPr>
                <w:b/>
                <w:bCs/>
                <w:color w:val="548DD4"/>
                <w:sz w:val="22"/>
                <w:szCs w:val="22"/>
              </w:rPr>
            </w:pPr>
            <w:r>
              <w:rPr>
                <w:b/>
                <w:bCs/>
                <w:color w:val="548DD4"/>
                <w:sz w:val="22"/>
                <w:szCs w:val="22"/>
              </w:rPr>
              <w:t>3</w:t>
            </w:r>
          </w:p>
        </w:tc>
        <w:tc>
          <w:tcPr>
            <w:tcW w:w="725" w:type="pct"/>
            <w:shd w:val="clear" w:color="auto" w:fill="auto"/>
          </w:tcPr>
          <w:p w:rsidR="009A5C05" w:rsidRDefault="009A5C05" w:rsidP="00DF2FC1">
            <w:pPr>
              <w:autoSpaceDE w:val="0"/>
              <w:autoSpaceDN w:val="0"/>
              <w:adjustRightInd w:val="0"/>
              <w:jc w:val="center"/>
              <w:rPr>
                <w:sz w:val="22"/>
                <w:szCs w:val="22"/>
              </w:rPr>
            </w:pPr>
            <w:r>
              <w:rPr>
                <w:sz w:val="22"/>
                <w:szCs w:val="22"/>
              </w:rPr>
              <w:t>Организация проверки правильности снятия показаний расчетных приборов учета на основании заявления</w:t>
            </w:r>
          </w:p>
        </w:tc>
        <w:tc>
          <w:tcPr>
            <w:tcW w:w="812" w:type="pct"/>
            <w:shd w:val="clear" w:color="auto" w:fill="auto"/>
          </w:tcPr>
          <w:p w:rsidR="009A5C05" w:rsidRDefault="009A5C05" w:rsidP="00DF2FC1">
            <w:pPr>
              <w:autoSpaceDE w:val="0"/>
              <w:autoSpaceDN w:val="0"/>
              <w:adjustRightInd w:val="0"/>
              <w:jc w:val="center"/>
              <w:rPr>
                <w:sz w:val="22"/>
                <w:szCs w:val="22"/>
              </w:rPr>
            </w:pPr>
            <w:r>
              <w:rPr>
                <w:rFonts w:eastAsia="Calibri"/>
                <w:sz w:val="22"/>
                <w:szCs w:val="22"/>
                <w:lang w:eastAsia="en-US"/>
              </w:rPr>
              <w:t xml:space="preserve">Если для проведения контрольного снятия показаний требуется допуск к </w:t>
            </w:r>
            <w:proofErr w:type="spellStart"/>
            <w:r>
              <w:rPr>
                <w:rFonts w:eastAsia="Calibri"/>
                <w:sz w:val="22"/>
                <w:szCs w:val="22"/>
                <w:lang w:eastAsia="en-US"/>
              </w:rPr>
              <w:t>энергопринимающим</w:t>
            </w:r>
            <w:proofErr w:type="spellEnd"/>
            <w:r>
              <w:rPr>
                <w:rFonts w:eastAsia="Calibri"/>
                <w:sz w:val="22"/>
                <w:szCs w:val="22"/>
                <w:lang w:eastAsia="en-US"/>
              </w:rPr>
              <w:t xml:space="preserve"> устройствам (энергетическим установкам, объектам электросетевого хозяйства), в границах которых установлен расчетный прибор учета</w:t>
            </w:r>
          </w:p>
        </w:tc>
        <w:tc>
          <w:tcPr>
            <w:tcW w:w="950" w:type="pct"/>
            <w:shd w:val="clear" w:color="auto" w:fill="auto"/>
          </w:tcPr>
          <w:p w:rsidR="009A5C05" w:rsidRDefault="009A5C05" w:rsidP="00DF2FC1">
            <w:pPr>
              <w:autoSpaceDE w:val="0"/>
              <w:autoSpaceDN w:val="0"/>
              <w:adjustRightInd w:val="0"/>
              <w:jc w:val="center"/>
              <w:rPr>
                <w:sz w:val="22"/>
                <w:szCs w:val="22"/>
              </w:rPr>
            </w:pPr>
            <w:r>
              <w:rPr>
                <w:sz w:val="22"/>
                <w:szCs w:val="22"/>
              </w:rPr>
              <w:t>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либо не чаще одного раза в месяц путем контрольного снятия показаний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одного рабочего дня направляет полученное заявление сетевой организации, ответственной за снятие показаний по соответствующему прибору учета.</w:t>
            </w:r>
          </w:p>
        </w:tc>
        <w:tc>
          <w:tcPr>
            <w:tcW w:w="784" w:type="pct"/>
            <w:shd w:val="clear" w:color="auto" w:fill="auto"/>
          </w:tcPr>
          <w:p w:rsidR="009A5C05" w:rsidRDefault="009A5C05" w:rsidP="00DF2FC1">
            <w:pPr>
              <w:jc w:val="center"/>
              <w:rPr>
                <w:sz w:val="22"/>
                <w:szCs w:val="22"/>
              </w:rPr>
            </w:pPr>
            <w:r>
              <w:rPr>
                <w:rFonts w:eastAsia="Calibri"/>
                <w:sz w:val="22"/>
                <w:szCs w:val="22"/>
                <w:lang w:eastAsia="en-US"/>
              </w:rPr>
              <w:t>Заявление</w:t>
            </w:r>
          </w:p>
        </w:tc>
        <w:tc>
          <w:tcPr>
            <w:tcW w:w="846" w:type="pct"/>
            <w:shd w:val="clear" w:color="auto" w:fill="auto"/>
          </w:tcPr>
          <w:p w:rsidR="009A5C05" w:rsidRDefault="009A5C05" w:rsidP="00DF2FC1">
            <w:pPr>
              <w:autoSpaceDE w:val="0"/>
              <w:autoSpaceDN w:val="0"/>
              <w:adjustRightInd w:val="0"/>
              <w:jc w:val="center"/>
              <w:rPr>
                <w:sz w:val="22"/>
                <w:szCs w:val="22"/>
              </w:rPr>
            </w:pPr>
            <w:r>
              <w:rPr>
                <w:sz w:val="22"/>
                <w:szCs w:val="22"/>
              </w:rPr>
              <w:t>Не позднее 10 рабочих дней с даты поступления заявления</w:t>
            </w:r>
          </w:p>
        </w:tc>
        <w:tc>
          <w:tcPr>
            <w:tcW w:w="717" w:type="pct"/>
            <w:shd w:val="clear" w:color="auto" w:fill="auto"/>
          </w:tcPr>
          <w:p w:rsidR="009A5C05" w:rsidRDefault="009A5C05" w:rsidP="00DF2FC1">
            <w:pPr>
              <w:jc w:val="center"/>
              <w:rPr>
                <w:sz w:val="22"/>
                <w:szCs w:val="22"/>
              </w:rPr>
            </w:pPr>
            <w:r>
              <w:rPr>
                <w:sz w:val="22"/>
                <w:szCs w:val="22"/>
              </w:rPr>
              <w:t>Пункт 168 Основ функционирования розничных рынков электрической энергии</w:t>
            </w:r>
          </w:p>
        </w:tc>
      </w:tr>
      <w:tr w:rsidR="009A5C05" w:rsidTr="00C20F5B">
        <w:trPr>
          <w:trHeight w:val="1693"/>
        </w:trPr>
        <w:tc>
          <w:tcPr>
            <w:tcW w:w="165" w:type="pct"/>
            <w:shd w:val="clear" w:color="auto" w:fill="auto"/>
          </w:tcPr>
          <w:p w:rsidR="009A5C05" w:rsidRDefault="009A5C05" w:rsidP="002E1434">
            <w:pPr>
              <w:jc w:val="both"/>
              <w:rPr>
                <w:b/>
                <w:bCs/>
                <w:color w:val="548DD4"/>
                <w:sz w:val="22"/>
                <w:szCs w:val="22"/>
              </w:rPr>
            </w:pPr>
            <w:r>
              <w:rPr>
                <w:b/>
                <w:bCs/>
                <w:color w:val="548DD4"/>
                <w:sz w:val="22"/>
                <w:szCs w:val="22"/>
              </w:rPr>
              <w:t>4</w:t>
            </w:r>
          </w:p>
        </w:tc>
        <w:tc>
          <w:tcPr>
            <w:tcW w:w="725" w:type="pct"/>
            <w:shd w:val="clear" w:color="auto" w:fill="auto"/>
          </w:tcPr>
          <w:p w:rsidR="009A5C05" w:rsidRDefault="009A5C05" w:rsidP="00DF2FC1">
            <w:pPr>
              <w:autoSpaceDE w:val="0"/>
              <w:autoSpaceDN w:val="0"/>
              <w:adjustRightInd w:val="0"/>
              <w:jc w:val="center"/>
              <w:rPr>
                <w:sz w:val="22"/>
                <w:szCs w:val="22"/>
              </w:rPr>
            </w:pPr>
            <w:r>
              <w:rPr>
                <w:sz w:val="22"/>
                <w:szCs w:val="22"/>
              </w:rPr>
              <w:t xml:space="preserve">Уведомление потребителя </w:t>
            </w:r>
            <w:r>
              <w:rPr>
                <w:rFonts w:eastAsia="Calibri"/>
                <w:sz w:val="22"/>
                <w:szCs w:val="22"/>
                <w:lang w:eastAsia="en-US"/>
              </w:rPr>
              <w:t>о необходимости обеспечения допуска</w:t>
            </w:r>
            <w:r>
              <w:rPr>
                <w:sz w:val="22"/>
                <w:szCs w:val="22"/>
              </w:rPr>
              <w:t xml:space="preserve"> </w:t>
            </w:r>
            <w:r>
              <w:rPr>
                <w:rFonts w:eastAsia="Calibri"/>
                <w:sz w:val="22"/>
                <w:szCs w:val="22"/>
                <w:lang w:eastAsia="en-US"/>
              </w:rPr>
              <w:t xml:space="preserve">к </w:t>
            </w:r>
            <w:proofErr w:type="spellStart"/>
            <w:r>
              <w:rPr>
                <w:rFonts w:eastAsia="Calibri"/>
                <w:sz w:val="22"/>
                <w:szCs w:val="22"/>
                <w:lang w:eastAsia="en-US"/>
              </w:rPr>
              <w:t>энергопринимающим</w:t>
            </w:r>
            <w:proofErr w:type="spellEnd"/>
            <w:r>
              <w:rPr>
                <w:rFonts w:eastAsia="Calibri"/>
                <w:sz w:val="22"/>
                <w:szCs w:val="22"/>
                <w:lang w:eastAsia="en-US"/>
              </w:rPr>
              <w:t xml:space="preserve"> устройствам, в границах которых установлен расчетный прибор учета</w:t>
            </w:r>
          </w:p>
        </w:tc>
        <w:tc>
          <w:tcPr>
            <w:tcW w:w="812"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 xml:space="preserve">Если для проведения контрольного снятия показаний требуется допуск к </w:t>
            </w:r>
            <w:proofErr w:type="spellStart"/>
            <w:r>
              <w:rPr>
                <w:rFonts w:eastAsia="Calibri"/>
                <w:sz w:val="22"/>
                <w:szCs w:val="22"/>
                <w:lang w:eastAsia="en-US"/>
              </w:rPr>
              <w:t>энергопринимающим</w:t>
            </w:r>
            <w:proofErr w:type="spellEnd"/>
            <w:r>
              <w:rPr>
                <w:rFonts w:eastAsia="Calibri"/>
                <w:sz w:val="22"/>
                <w:szCs w:val="22"/>
                <w:lang w:eastAsia="en-US"/>
              </w:rPr>
              <w:t xml:space="preserve"> устройствам (энергетическим установкам, объектам электросетевого хозяйства), в границах которых установлен расчетный прибор учета</w:t>
            </w:r>
          </w:p>
        </w:tc>
        <w:tc>
          <w:tcPr>
            <w:tcW w:w="950"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sz w:val="22"/>
                <w:szCs w:val="22"/>
              </w:rPr>
              <w:t xml:space="preserve">Уведомление потребителя </w:t>
            </w:r>
            <w:r>
              <w:rPr>
                <w:rFonts w:eastAsia="Calibri"/>
                <w:sz w:val="22"/>
                <w:szCs w:val="22"/>
                <w:lang w:eastAsia="en-US"/>
              </w:rPr>
              <w:t>о необходимости обеспечения допуска</w:t>
            </w:r>
            <w:r>
              <w:rPr>
                <w:sz w:val="22"/>
                <w:szCs w:val="22"/>
              </w:rPr>
              <w:t xml:space="preserve"> </w:t>
            </w:r>
            <w:r>
              <w:rPr>
                <w:rFonts w:eastAsia="Calibri"/>
                <w:sz w:val="22"/>
                <w:szCs w:val="22"/>
                <w:lang w:eastAsia="en-US"/>
              </w:rPr>
              <w:t xml:space="preserve">к </w:t>
            </w:r>
            <w:proofErr w:type="spellStart"/>
            <w:r>
              <w:rPr>
                <w:rFonts w:eastAsia="Calibri"/>
                <w:sz w:val="22"/>
                <w:szCs w:val="22"/>
                <w:lang w:eastAsia="en-US"/>
              </w:rPr>
              <w:t>энергопринимающим</w:t>
            </w:r>
            <w:proofErr w:type="spellEnd"/>
            <w:r>
              <w:rPr>
                <w:rFonts w:eastAsia="Calibri"/>
                <w:sz w:val="22"/>
                <w:szCs w:val="22"/>
                <w:lang w:eastAsia="en-US"/>
              </w:rPr>
              <w:t xml:space="preserve"> устройствам,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w:t>
            </w:r>
            <w:proofErr w:type="spellStart"/>
            <w:r>
              <w:rPr>
                <w:rFonts w:eastAsia="Calibri"/>
                <w:sz w:val="22"/>
                <w:szCs w:val="22"/>
                <w:lang w:eastAsia="en-US"/>
              </w:rPr>
              <w:t>недопуска</w:t>
            </w:r>
            <w:proofErr w:type="spellEnd"/>
            <w:r>
              <w:rPr>
                <w:rFonts w:eastAsia="Calibri"/>
                <w:sz w:val="22"/>
                <w:szCs w:val="22"/>
                <w:lang w:eastAsia="en-US"/>
              </w:rPr>
              <w:t>.</w:t>
            </w:r>
          </w:p>
          <w:p w:rsidR="009A5C05" w:rsidRDefault="009A5C05" w:rsidP="00DF2FC1">
            <w:pPr>
              <w:autoSpaceDE w:val="0"/>
              <w:autoSpaceDN w:val="0"/>
              <w:adjustRightInd w:val="0"/>
              <w:jc w:val="center"/>
              <w:rPr>
                <w:sz w:val="22"/>
                <w:szCs w:val="22"/>
              </w:rPr>
            </w:pPr>
          </w:p>
        </w:tc>
        <w:tc>
          <w:tcPr>
            <w:tcW w:w="784" w:type="pct"/>
            <w:shd w:val="clear" w:color="auto" w:fill="auto"/>
          </w:tcPr>
          <w:p w:rsidR="009A5C05" w:rsidRDefault="009A5C05" w:rsidP="00DF2FC1">
            <w:pPr>
              <w:jc w:val="center"/>
              <w:rPr>
                <w:rFonts w:eastAsia="Calibri"/>
                <w:sz w:val="22"/>
                <w:szCs w:val="22"/>
                <w:lang w:eastAsia="en-US"/>
              </w:rPr>
            </w:pPr>
            <w:r>
              <w:rPr>
                <w:rFonts w:eastAsia="Calibri"/>
                <w:sz w:val="22"/>
                <w:szCs w:val="22"/>
                <w:lang w:eastAsia="en-US"/>
              </w:rPr>
              <w:t>Письменное уведомление</w:t>
            </w:r>
          </w:p>
        </w:tc>
        <w:tc>
          <w:tcPr>
            <w:tcW w:w="846" w:type="pct"/>
            <w:shd w:val="clear" w:color="auto" w:fill="auto"/>
          </w:tcPr>
          <w:p w:rsidR="009A5C05" w:rsidRDefault="009A5C05" w:rsidP="00DF2FC1">
            <w:pPr>
              <w:autoSpaceDE w:val="0"/>
              <w:autoSpaceDN w:val="0"/>
              <w:adjustRightInd w:val="0"/>
              <w:jc w:val="center"/>
              <w:rPr>
                <w:sz w:val="22"/>
                <w:szCs w:val="22"/>
              </w:rPr>
            </w:pPr>
            <w:r>
              <w:rPr>
                <w:rFonts w:eastAsia="Calibri"/>
                <w:sz w:val="22"/>
                <w:szCs w:val="22"/>
                <w:lang w:eastAsia="en-US"/>
              </w:rPr>
              <w:t>За 5 рабочих дней до планируемой даты проведения контрольного снятия показаний</w:t>
            </w:r>
          </w:p>
        </w:tc>
        <w:tc>
          <w:tcPr>
            <w:tcW w:w="717" w:type="pct"/>
            <w:shd w:val="clear" w:color="auto" w:fill="auto"/>
          </w:tcPr>
          <w:p w:rsidR="009A5C05" w:rsidRDefault="009A5C05" w:rsidP="00DF2FC1">
            <w:pPr>
              <w:jc w:val="center"/>
              <w:rPr>
                <w:sz w:val="22"/>
                <w:szCs w:val="22"/>
              </w:rPr>
            </w:pPr>
            <w:r>
              <w:rPr>
                <w:sz w:val="22"/>
                <w:szCs w:val="22"/>
              </w:rPr>
              <w:t>Пункт 166 Основ функционирования розничных рынков электрической энергии</w:t>
            </w:r>
          </w:p>
        </w:tc>
      </w:tr>
      <w:tr w:rsidR="009A5C05" w:rsidTr="00C20F5B">
        <w:trPr>
          <w:trHeight w:val="75"/>
        </w:trPr>
        <w:tc>
          <w:tcPr>
            <w:tcW w:w="165" w:type="pct"/>
            <w:shd w:val="clear" w:color="auto" w:fill="auto"/>
          </w:tcPr>
          <w:p w:rsidR="009A5C05" w:rsidRDefault="009A5C05" w:rsidP="002E1434">
            <w:pPr>
              <w:jc w:val="both"/>
              <w:rPr>
                <w:b/>
                <w:bCs/>
                <w:color w:val="548DD4"/>
                <w:sz w:val="22"/>
                <w:szCs w:val="22"/>
              </w:rPr>
            </w:pPr>
            <w:r>
              <w:rPr>
                <w:b/>
                <w:bCs/>
                <w:color w:val="548DD4"/>
                <w:sz w:val="22"/>
                <w:szCs w:val="22"/>
              </w:rPr>
              <w:t>5</w:t>
            </w:r>
          </w:p>
        </w:tc>
        <w:tc>
          <w:tcPr>
            <w:tcW w:w="725"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 xml:space="preserve">Составление акта о </w:t>
            </w:r>
            <w:proofErr w:type="spellStart"/>
            <w:r>
              <w:rPr>
                <w:rFonts w:eastAsia="Calibri"/>
                <w:sz w:val="22"/>
                <w:szCs w:val="22"/>
                <w:lang w:eastAsia="en-US"/>
              </w:rPr>
              <w:t>недопуске</w:t>
            </w:r>
            <w:proofErr w:type="spellEnd"/>
            <w:r>
              <w:rPr>
                <w:rFonts w:eastAsia="Calibri"/>
                <w:sz w:val="22"/>
                <w:szCs w:val="22"/>
                <w:lang w:eastAsia="en-US"/>
              </w:rPr>
              <w:t xml:space="preserve"> к приборам учета</w:t>
            </w:r>
          </w:p>
          <w:p w:rsidR="009A5C05" w:rsidRDefault="009A5C05" w:rsidP="00DF2FC1">
            <w:pPr>
              <w:autoSpaceDE w:val="0"/>
              <w:autoSpaceDN w:val="0"/>
              <w:adjustRightInd w:val="0"/>
              <w:jc w:val="center"/>
              <w:rPr>
                <w:sz w:val="22"/>
                <w:szCs w:val="22"/>
              </w:rPr>
            </w:pPr>
          </w:p>
        </w:tc>
        <w:tc>
          <w:tcPr>
            <w:tcW w:w="812"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 xml:space="preserve">В случае </w:t>
            </w:r>
            <w:proofErr w:type="spellStart"/>
            <w:r>
              <w:rPr>
                <w:rFonts w:eastAsia="Calibri"/>
                <w:sz w:val="22"/>
                <w:szCs w:val="22"/>
                <w:lang w:eastAsia="en-US"/>
              </w:rPr>
              <w:t>недопуска</w:t>
            </w:r>
            <w:proofErr w:type="spellEnd"/>
            <w:r>
              <w:rPr>
                <w:rFonts w:eastAsia="Calibri"/>
                <w:sz w:val="22"/>
                <w:szCs w:val="22"/>
                <w:lang w:eastAsia="en-US"/>
              </w:rPr>
              <w:t xml:space="preserve"> сетевой организации к приборам учета в указанные в уведомлении дату и время</w:t>
            </w:r>
          </w:p>
          <w:p w:rsidR="009A5C05" w:rsidRDefault="009A5C05" w:rsidP="00DF2FC1">
            <w:pPr>
              <w:autoSpaceDE w:val="0"/>
              <w:autoSpaceDN w:val="0"/>
              <w:adjustRightInd w:val="0"/>
              <w:jc w:val="center"/>
              <w:rPr>
                <w:rFonts w:eastAsia="Calibri"/>
                <w:sz w:val="22"/>
                <w:szCs w:val="22"/>
                <w:lang w:eastAsia="en-US"/>
              </w:rPr>
            </w:pPr>
          </w:p>
        </w:tc>
        <w:tc>
          <w:tcPr>
            <w:tcW w:w="950" w:type="pct"/>
            <w:shd w:val="clear" w:color="auto" w:fill="auto"/>
          </w:tcPr>
          <w:p w:rsidR="009A5C05" w:rsidRDefault="009A5C05" w:rsidP="00DF2FC1">
            <w:pPr>
              <w:autoSpaceDE w:val="0"/>
              <w:autoSpaceDN w:val="0"/>
              <w:adjustRightInd w:val="0"/>
              <w:jc w:val="center"/>
              <w:rPr>
                <w:sz w:val="22"/>
                <w:szCs w:val="22"/>
              </w:rPr>
            </w:pPr>
            <w:r>
              <w:rPr>
                <w:sz w:val="22"/>
                <w:szCs w:val="22"/>
              </w:rPr>
              <w:t xml:space="preserve">Составление акта о </w:t>
            </w:r>
            <w:proofErr w:type="spellStart"/>
            <w:r>
              <w:rPr>
                <w:sz w:val="22"/>
                <w:szCs w:val="22"/>
              </w:rPr>
              <w:t>недопуске</w:t>
            </w:r>
            <w:proofErr w:type="spellEnd"/>
            <w:r>
              <w:rPr>
                <w:sz w:val="22"/>
                <w:szCs w:val="22"/>
              </w:rPr>
              <w:t xml:space="preserve"> к приборам учета.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w:t>
            </w:r>
            <w:proofErr w:type="spellStart"/>
            <w:r>
              <w:rPr>
                <w:sz w:val="22"/>
                <w:szCs w:val="22"/>
              </w:rPr>
              <w:t>энергоснабжающей</w:t>
            </w:r>
            <w:proofErr w:type="spellEnd"/>
            <w:r>
              <w:rPr>
                <w:sz w:val="22"/>
                <w:szCs w:val="22"/>
              </w:rPr>
              <w:t xml:space="preserve">, </w:t>
            </w:r>
            <w:proofErr w:type="spellStart"/>
            <w:r>
              <w:rPr>
                <w:sz w:val="22"/>
                <w:szCs w:val="22"/>
              </w:rPr>
              <w:t>энергосбытовой</w:t>
            </w:r>
            <w:proofErr w:type="spellEnd"/>
            <w:r>
              <w:rPr>
                <w:sz w:val="22"/>
                <w:szCs w:val="22"/>
              </w:rPr>
              <w:t xml:space="preserve"> организации), а в случае отсутствия последнего - двумя незаинтересованными лицами.</w:t>
            </w:r>
          </w:p>
        </w:tc>
        <w:tc>
          <w:tcPr>
            <w:tcW w:w="784" w:type="pct"/>
            <w:shd w:val="clear" w:color="auto" w:fill="auto"/>
          </w:tcPr>
          <w:p w:rsidR="009A5C05" w:rsidRDefault="009A5C05" w:rsidP="00DF2FC1">
            <w:pPr>
              <w:jc w:val="center"/>
              <w:rPr>
                <w:sz w:val="22"/>
                <w:szCs w:val="22"/>
              </w:rPr>
            </w:pPr>
            <w:r>
              <w:rPr>
                <w:sz w:val="22"/>
                <w:szCs w:val="22"/>
              </w:rPr>
              <w:t>Письменное уведомление</w:t>
            </w:r>
          </w:p>
        </w:tc>
        <w:tc>
          <w:tcPr>
            <w:tcW w:w="846"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2 рабочих дней со дня проведения такой процедуры</w:t>
            </w:r>
          </w:p>
        </w:tc>
        <w:tc>
          <w:tcPr>
            <w:tcW w:w="717" w:type="pct"/>
            <w:shd w:val="clear" w:color="auto" w:fill="auto"/>
          </w:tcPr>
          <w:p w:rsidR="009A5C05" w:rsidRDefault="009A5C05" w:rsidP="00DF2FC1">
            <w:pPr>
              <w:jc w:val="center"/>
              <w:rPr>
                <w:sz w:val="22"/>
                <w:szCs w:val="22"/>
              </w:rPr>
            </w:pPr>
            <w:r>
              <w:rPr>
                <w:sz w:val="22"/>
                <w:szCs w:val="22"/>
              </w:rPr>
              <w:t>Пункт 166</w:t>
            </w:r>
            <w:r>
              <w:rPr>
                <w:color w:val="FF0000"/>
                <w:sz w:val="22"/>
                <w:szCs w:val="22"/>
              </w:rPr>
              <w:t xml:space="preserve"> </w:t>
            </w:r>
            <w:r>
              <w:rPr>
                <w:sz w:val="22"/>
                <w:szCs w:val="22"/>
              </w:rPr>
              <w:t>Основ функционирования розничных рынков электрической энергии</w:t>
            </w:r>
          </w:p>
        </w:tc>
      </w:tr>
      <w:tr w:rsidR="009A5C05" w:rsidTr="00C20F5B">
        <w:trPr>
          <w:trHeight w:val="75"/>
        </w:trPr>
        <w:tc>
          <w:tcPr>
            <w:tcW w:w="165" w:type="pct"/>
            <w:shd w:val="clear" w:color="auto" w:fill="auto"/>
          </w:tcPr>
          <w:p w:rsidR="009A5C05" w:rsidRDefault="009A5C05" w:rsidP="002E1434">
            <w:pPr>
              <w:jc w:val="both"/>
              <w:rPr>
                <w:b/>
                <w:bCs/>
                <w:color w:val="548DD4"/>
                <w:sz w:val="22"/>
                <w:szCs w:val="22"/>
              </w:rPr>
            </w:pPr>
            <w:r>
              <w:rPr>
                <w:b/>
                <w:bCs/>
                <w:color w:val="548DD4"/>
                <w:sz w:val="22"/>
                <w:szCs w:val="22"/>
              </w:rPr>
              <w:t>6</w:t>
            </w:r>
          </w:p>
        </w:tc>
        <w:tc>
          <w:tcPr>
            <w:tcW w:w="725"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sz w:val="22"/>
                <w:szCs w:val="22"/>
              </w:rPr>
              <w:t>П</w:t>
            </w:r>
            <w:r>
              <w:rPr>
                <w:rFonts w:eastAsia="Calibri"/>
                <w:sz w:val="22"/>
                <w:szCs w:val="22"/>
                <w:lang w:eastAsia="en-US"/>
              </w:rPr>
              <w:t>овторное направление потребителю уведомления о необходимости обеспечения допуска</w:t>
            </w:r>
          </w:p>
        </w:tc>
        <w:tc>
          <w:tcPr>
            <w:tcW w:w="812"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 xml:space="preserve">В случае </w:t>
            </w:r>
            <w:proofErr w:type="spellStart"/>
            <w:r>
              <w:rPr>
                <w:rFonts w:eastAsia="Calibri"/>
                <w:sz w:val="22"/>
                <w:szCs w:val="22"/>
                <w:lang w:eastAsia="en-US"/>
              </w:rPr>
              <w:t>недопуска</w:t>
            </w:r>
            <w:proofErr w:type="spellEnd"/>
            <w:r>
              <w:rPr>
                <w:rFonts w:eastAsia="Calibri"/>
                <w:sz w:val="22"/>
                <w:szCs w:val="22"/>
                <w:lang w:eastAsia="en-US"/>
              </w:rPr>
              <w:t xml:space="preserve"> сетевой организации к приборам учета в указанные в уведомлении дату и время</w:t>
            </w:r>
          </w:p>
        </w:tc>
        <w:tc>
          <w:tcPr>
            <w:tcW w:w="950"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sz w:val="22"/>
                <w:szCs w:val="22"/>
              </w:rPr>
              <w:t>П</w:t>
            </w:r>
            <w:r>
              <w:rPr>
                <w:rFonts w:eastAsia="Calibri"/>
                <w:sz w:val="22"/>
                <w:szCs w:val="22"/>
                <w:lang w:eastAsia="en-US"/>
              </w:rPr>
              <w:t>овторное направление потребителю уведомления о необходимости обеспечения допуска.</w:t>
            </w:r>
          </w:p>
        </w:tc>
        <w:tc>
          <w:tcPr>
            <w:tcW w:w="784" w:type="pct"/>
            <w:shd w:val="clear" w:color="auto" w:fill="auto"/>
          </w:tcPr>
          <w:p w:rsidR="009A5C05" w:rsidRDefault="009A5C05" w:rsidP="00DF2FC1">
            <w:pPr>
              <w:jc w:val="center"/>
              <w:rPr>
                <w:sz w:val="22"/>
                <w:szCs w:val="22"/>
              </w:rPr>
            </w:pPr>
            <w:r>
              <w:rPr>
                <w:sz w:val="22"/>
                <w:szCs w:val="22"/>
              </w:rPr>
              <w:t>Письменное уведомление</w:t>
            </w:r>
          </w:p>
        </w:tc>
        <w:tc>
          <w:tcPr>
            <w:tcW w:w="846" w:type="pct"/>
            <w:shd w:val="clear" w:color="auto" w:fill="auto"/>
          </w:tcPr>
          <w:p w:rsidR="009A5C05" w:rsidRDefault="009A5C05" w:rsidP="00DF2FC1">
            <w:pPr>
              <w:autoSpaceDE w:val="0"/>
              <w:autoSpaceDN w:val="0"/>
              <w:adjustRightInd w:val="0"/>
              <w:jc w:val="center"/>
              <w:rPr>
                <w:rFonts w:eastAsia="Calibri"/>
                <w:sz w:val="22"/>
                <w:szCs w:val="22"/>
                <w:lang w:eastAsia="en-US"/>
              </w:rPr>
            </w:pPr>
          </w:p>
        </w:tc>
        <w:tc>
          <w:tcPr>
            <w:tcW w:w="717" w:type="pct"/>
            <w:shd w:val="clear" w:color="auto" w:fill="auto"/>
          </w:tcPr>
          <w:p w:rsidR="009A5C05" w:rsidRDefault="009A5C05" w:rsidP="00DF2FC1">
            <w:pPr>
              <w:jc w:val="center"/>
              <w:rPr>
                <w:sz w:val="22"/>
                <w:szCs w:val="22"/>
              </w:rPr>
            </w:pPr>
            <w:r>
              <w:rPr>
                <w:sz w:val="22"/>
                <w:szCs w:val="22"/>
              </w:rPr>
              <w:t xml:space="preserve">Пункт 166 </w:t>
            </w:r>
            <w:proofErr w:type="spellStart"/>
            <w:r>
              <w:rPr>
                <w:sz w:val="22"/>
                <w:szCs w:val="22"/>
              </w:rPr>
              <w:t>абз</w:t>
            </w:r>
            <w:proofErr w:type="spellEnd"/>
            <w:r>
              <w:rPr>
                <w:sz w:val="22"/>
                <w:szCs w:val="22"/>
              </w:rPr>
              <w:t>. 3 Основ функционирования розничных рынков электрической энергии</w:t>
            </w:r>
          </w:p>
        </w:tc>
      </w:tr>
      <w:tr w:rsidR="009A5C05" w:rsidTr="00C20F5B">
        <w:trPr>
          <w:trHeight w:val="75"/>
        </w:trPr>
        <w:tc>
          <w:tcPr>
            <w:tcW w:w="165" w:type="pct"/>
            <w:shd w:val="clear" w:color="auto" w:fill="auto"/>
          </w:tcPr>
          <w:p w:rsidR="009A5C05" w:rsidRDefault="009A5C05" w:rsidP="002E1434">
            <w:pPr>
              <w:jc w:val="both"/>
              <w:rPr>
                <w:b/>
                <w:bCs/>
                <w:color w:val="548DD4"/>
                <w:sz w:val="22"/>
                <w:szCs w:val="22"/>
              </w:rPr>
            </w:pPr>
            <w:r>
              <w:rPr>
                <w:b/>
                <w:bCs/>
                <w:color w:val="548DD4"/>
                <w:sz w:val="22"/>
                <w:szCs w:val="22"/>
              </w:rPr>
              <w:t>7</w:t>
            </w:r>
          </w:p>
        </w:tc>
        <w:tc>
          <w:tcPr>
            <w:tcW w:w="725"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Снятие показаний и оформление актом контрольного снятия показаний</w:t>
            </w:r>
          </w:p>
          <w:p w:rsidR="009A5C05" w:rsidRDefault="009A5C05" w:rsidP="00DF2FC1">
            <w:pPr>
              <w:autoSpaceDE w:val="0"/>
              <w:autoSpaceDN w:val="0"/>
              <w:adjustRightInd w:val="0"/>
              <w:jc w:val="center"/>
              <w:rPr>
                <w:rFonts w:eastAsia="Calibri"/>
                <w:sz w:val="22"/>
                <w:szCs w:val="22"/>
                <w:lang w:eastAsia="en-US"/>
              </w:rPr>
            </w:pPr>
          </w:p>
        </w:tc>
        <w:tc>
          <w:tcPr>
            <w:tcW w:w="812" w:type="pct"/>
            <w:shd w:val="clear" w:color="auto" w:fill="auto"/>
          </w:tcPr>
          <w:p w:rsidR="009A5C05" w:rsidRDefault="009A5C05" w:rsidP="00DF2FC1">
            <w:pPr>
              <w:autoSpaceDE w:val="0"/>
              <w:autoSpaceDN w:val="0"/>
              <w:adjustRightInd w:val="0"/>
              <w:jc w:val="center"/>
              <w:rPr>
                <w:rFonts w:eastAsia="Calibri"/>
                <w:sz w:val="22"/>
                <w:szCs w:val="22"/>
                <w:lang w:eastAsia="en-US"/>
              </w:rPr>
            </w:pPr>
          </w:p>
        </w:tc>
        <w:tc>
          <w:tcPr>
            <w:tcW w:w="950"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Контрольное снятие показаний и составление акта контрольного снятия показаний, который подписывается сетевой организацией, а гарантирующим поставщиком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организацией) и потребителем (производителем электрической энергии (мощности) на розничном рынке) - в случае их присутствия.</w:t>
            </w:r>
          </w:p>
          <w:p w:rsidR="009A5C05" w:rsidRDefault="009A5C05" w:rsidP="00DF2FC1">
            <w:pPr>
              <w:autoSpaceDE w:val="0"/>
              <w:autoSpaceDN w:val="0"/>
              <w:adjustRightInd w:val="0"/>
              <w:jc w:val="center"/>
              <w:rPr>
                <w:rFonts w:eastAsia="Calibri"/>
                <w:bCs/>
                <w:sz w:val="22"/>
                <w:szCs w:val="22"/>
                <w:lang w:eastAsia="en-US"/>
              </w:rPr>
            </w:pPr>
            <w:r>
              <w:rPr>
                <w:rFonts w:eastAsia="Calibri"/>
                <w:bCs/>
                <w:sz w:val="22"/>
                <w:szCs w:val="22"/>
                <w:lang w:eastAsia="en-US"/>
              </w:rPr>
              <w:t xml:space="preserve">В случае когда для проведения контрольного снятия показаний не требуется допуск к </w:t>
            </w:r>
            <w:proofErr w:type="spellStart"/>
            <w:r>
              <w:rPr>
                <w:rFonts w:eastAsia="Calibri"/>
                <w:bCs/>
                <w:sz w:val="22"/>
                <w:szCs w:val="22"/>
                <w:lang w:eastAsia="en-US"/>
              </w:rPr>
              <w:t>энергопринимающим</w:t>
            </w:r>
            <w:proofErr w:type="spellEnd"/>
            <w:r>
              <w:rPr>
                <w:rFonts w:eastAsia="Calibri"/>
                <w:bCs/>
                <w:sz w:val="22"/>
                <w:szCs w:val="22"/>
                <w:lang w:eastAsia="en-US"/>
              </w:rPr>
              <w:t xml:space="preserve"> устройствам и такое контрольное снятие показаний проводилось в отсутствие потребителя, акт контрольного снятия показаний подписывается сетевой организацией, а также гарантирующим поставщиком (</w:t>
            </w:r>
            <w:proofErr w:type="spellStart"/>
            <w:r>
              <w:rPr>
                <w:rFonts w:eastAsia="Calibri"/>
                <w:bCs/>
                <w:sz w:val="22"/>
                <w:szCs w:val="22"/>
                <w:lang w:eastAsia="en-US"/>
              </w:rPr>
              <w:t>энергосбытовой</w:t>
            </w:r>
            <w:proofErr w:type="spellEnd"/>
            <w:r>
              <w:rPr>
                <w:rFonts w:eastAsia="Calibri"/>
                <w:bCs/>
                <w:sz w:val="22"/>
                <w:szCs w:val="22"/>
                <w:lang w:eastAsia="en-US"/>
              </w:rPr>
              <w:t xml:space="preserve"> </w:t>
            </w:r>
            <w:proofErr w:type="spellStart"/>
            <w:r>
              <w:rPr>
                <w:rFonts w:eastAsia="Calibri"/>
                <w:bCs/>
                <w:sz w:val="22"/>
                <w:szCs w:val="22"/>
                <w:lang w:eastAsia="en-US"/>
              </w:rPr>
              <w:t>энергоснабжающей</w:t>
            </w:r>
            <w:proofErr w:type="spellEnd"/>
            <w:r>
              <w:rPr>
                <w:rFonts w:eastAsia="Calibri"/>
                <w:bCs/>
                <w:sz w:val="22"/>
                <w:szCs w:val="22"/>
                <w:lang w:eastAsia="en-US"/>
              </w:rPr>
              <w:t xml:space="preserve"> организацией) в случае его присутствия.</w:t>
            </w:r>
          </w:p>
        </w:tc>
        <w:tc>
          <w:tcPr>
            <w:tcW w:w="784" w:type="pct"/>
            <w:shd w:val="clear" w:color="auto" w:fill="auto"/>
          </w:tcPr>
          <w:p w:rsidR="009A5C05" w:rsidRDefault="009A5C05" w:rsidP="00DF2FC1">
            <w:pPr>
              <w:jc w:val="center"/>
              <w:rPr>
                <w:sz w:val="22"/>
                <w:szCs w:val="22"/>
              </w:rPr>
            </w:pPr>
            <w:r>
              <w:rPr>
                <w:rFonts w:eastAsia="Calibri"/>
                <w:sz w:val="22"/>
                <w:szCs w:val="22"/>
                <w:lang w:eastAsia="en-US"/>
              </w:rPr>
              <w:t>Акт контрольного снятия показаний</w:t>
            </w:r>
          </w:p>
        </w:tc>
        <w:tc>
          <w:tcPr>
            <w:tcW w:w="846" w:type="pct"/>
            <w:shd w:val="clear" w:color="auto" w:fill="auto"/>
          </w:tcPr>
          <w:p w:rsidR="009A5C05" w:rsidRDefault="009A5C05" w:rsidP="00DF2FC1">
            <w:pPr>
              <w:autoSpaceDE w:val="0"/>
              <w:autoSpaceDN w:val="0"/>
              <w:adjustRightInd w:val="0"/>
              <w:jc w:val="center"/>
              <w:rPr>
                <w:rFonts w:eastAsia="Calibri"/>
                <w:sz w:val="22"/>
                <w:szCs w:val="22"/>
                <w:lang w:eastAsia="en-US"/>
              </w:rPr>
            </w:pPr>
          </w:p>
        </w:tc>
        <w:tc>
          <w:tcPr>
            <w:tcW w:w="717" w:type="pct"/>
            <w:shd w:val="clear" w:color="auto" w:fill="auto"/>
          </w:tcPr>
          <w:p w:rsidR="009A5C05" w:rsidRDefault="009A5C05" w:rsidP="00DF2FC1">
            <w:pPr>
              <w:jc w:val="center"/>
              <w:rPr>
                <w:sz w:val="22"/>
                <w:szCs w:val="22"/>
              </w:rPr>
            </w:pPr>
            <w:r>
              <w:rPr>
                <w:sz w:val="22"/>
                <w:szCs w:val="22"/>
              </w:rPr>
              <w:t>Пункт 167</w:t>
            </w:r>
            <w:r>
              <w:rPr>
                <w:color w:val="FF0000"/>
                <w:sz w:val="22"/>
                <w:szCs w:val="22"/>
              </w:rPr>
              <w:t xml:space="preserve"> </w:t>
            </w:r>
            <w:r>
              <w:rPr>
                <w:sz w:val="22"/>
                <w:szCs w:val="22"/>
              </w:rPr>
              <w:t>Основ функционирования розничных рынков электрической энергии</w:t>
            </w:r>
          </w:p>
        </w:tc>
      </w:tr>
      <w:tr w:rsidR="009A5C05" w:rsidTr="00C20F5B">
        <w:trPr>
          <w:trHeight w:val="75"/>
        </w:trPr>
        <w:tc>
          <w:tcPr>
            <w:tcW w:w="165" w:type="pct"/>
            <w:shd w:val="clear" w:color="auto" w:fill="auto"/>
          </w:tcPr>
          <w:p w:rsidR="009A5C05" w:rsidRDefault="009A5C05" w:rsidP="002E1434">
            <w:pPr>
              <w:jc w:val="both"/>
              <w:rPr>
                <w:b/>
                <w:bCs/>
                <w:color w:val="548DD4"/>
                <w:sz w:val="22"/>
                <w:szCs w:val="22"/>
              </w:rPr>
            </w:pPr>
            <w:r>
              <w:rPr>
                <w:b/>
                <w:bCs/>
                <w:color w:val="548DD4"/>
                <w:sz w:val="22"/>
                <w:szCs w:val="22"/>
              </w:rPr>
              <w:t>8</w:t>
            </w:r>
          </w:p>
        </w:tc>
        <w:tc>
          <w:tcPr>
            <w:tcW w:w="725"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sz w:val="22"/>
                <w:szCs w:val="22"/>
              </w:rPr>
              <w:t>П</w:t>
            </w:r>
            <w:r>
              <w:rPr>
                <w:rFonts w:eastAsia="Calibri"/>
                <w:sz w:val="22"/>
                <w:szCs w:val="22"/>
                <w:lang w:eastAsia="en-US"/>
              </w:rPr>
              <w:t>ередача копии акта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tc>
        <w:tc>
          <w:tcPr>
            <w:tcW w:w="812"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Если гарантирующий поставщик (</w:t>
            </w:r>
            <w:proofErr w:type="spellStart"/>
            <w:r>
              <w:rPr>
                <w:rFonts w:eastAsia="Calibri"/>
                <w:sz w:val="22"/>
                <w:szCs w:val="22"/>
                <w:lang w:eastAsia="en-US"/>
              </w:rPr>
              <w:t>энергосбытовая</w:t>
            </w:r>
            <w:proofErr w:type="spellEnd"/>
            <w:r>
              <w:rPr>
                <w:rFonts w:eastAsia="Calibri"/>
                <w:sz w:val="22"/>
                <w:szCs w:val="22"/>
                <w:lang w:eastAsia="en-US"/>
              </w:rPr>
              <w:t xml:space="preserve">, </w:t>
            </w:r>
            <w:proofErr w:type="spellStart"/>
            <w:r>
              <w:rPr>
                <w:rFonts w:eastAsia="Calibri"/>
                <w:sz w:val="22"/>
                <w:szCs w:val="22"/>
                <w:lang w:eastAsia="en-US"/>
              </w:rPr>
              <w:t>энергоснабжающая</w:t>
            </w:r>
            <w:proofErr w:type="spellEnd"/>
            <w:r>
              <w:rPr>
                <w:rFonts w:eastAsia="Calibri"/>
                <w:sz w:val="22"/>
                <w:szCs w:val="22"/>
                <w:lang w:eastAsia="en-US"/>
              </w:rPr>
              <w:t xml:space="preserve">  организация) не участвовал при проведении контрольного снятия показаний</w:t>
            </w:r>
          </w:p>
        </w:tc>
        <w:tc>
          <w:tcPr>
            <w:tcW w:w="950" w:type="pct"/>
            <w:shd w:val="clear" w:color="auto" w:fill="auto"/>
          </w:tcPr>
          <w:p w:rsidR="009A5C05" w:rsidRDefault="009A5C05" w:rsidP="00DF2FC1">
            <w:pPr>
              <w:autoSpaceDE w:val="0"/>
              <w:autoSpaceDN w:val="0"/>
              <w:adjustRightInd w:val="0"/>
              <w:jc w:val="center"/>
              <w:rPr>
                <w:b/>
                <w:color w:val="548DD4"/>
                <w:sz w:val="22"/>
                <w:szCs w:val="22"/>
              </w:rPr>
            </w:pPr>
            <w:r>
              <w:rPr>
                <w:sz w:val="22"/>
                <w:szCs w:val="22"/>
              </w:rPr>
              <w:t>П</w:t>
            </w:r>
            <w:r>
              <w:rPr>
                <w:rFonts w:eastAsia="Calibri"/>
                <w:sz w:val="22"/>
                <w:szCs w:val="22"/>
                <w:lang w:eastAsia="en-US"/>
              </w:rPr>
              <w:t>ередача копии акта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tc>
        <w:tc>
          <w:tcPr>
            <w:tcW w:w="784" w:type="pct"/>
            <w:shd w:val="clear" w:color="auto" w:fill="auto"/>
          </w:tcPr>
          <w:p w:rsidR="009A5C05" w:rsidRDefault="009A5C05" w:rsidP="00DF2FC1">
            <w:pPr>
              <w:jc w:val="center"/>
              <w:rPr>
                <w:sz w:val="22"/>
                <w:szCs w:val="22"/>
              </w:rPr>
            </w:pPr>
            <w:r>
              <w:rPr>
                <w:rFonts w:eastAsia="Calibri"/>
                <w:sz w:val="22"/>
                <w:szCs w:val="22"/>
                <w:lang w:eastAsia="en-US"/>
              </w:rPr>
              <w:t>Заказным письмом с уведомлением, факсом или иным другим способом, позволяющим определить дату и время передачи копии акта</w:t>
            </w:r>
          </w:p>
        </w:tc>
        <w:tc>
          <w:tcPr>
            <w:tcW w:w="846" w:type="pct"/>
            <w:shd w:val="clear" w:color="auto" w:fill="auto"/>
          </w:tcPr>
          <w:p w:rsidR="009A5C05" w:rsidRDefault="009A5C05" w:rsidP="00DF2FC1">
            <w:pPr>
              <w:autoSpaceDE w:val="0"/>
              <w:autoSpaceDN w:val="0"/>
              <w:adjustRightInd w:val="0"/>
              <w:jc w:val="center"/>
              <w:rPr>
                <w:rFonts w:eastAsia="Calibri"/>
                <w:sz w:val="22"/>
                <w:szCs w:val="22"/>
                <w:lang w:eastAsia="en-US"/>
              </w:rPr>
            </w:pPr>
            <w:r>
              <w:rPr>
                <w:rFonts w:eastAsia="Calibri"/>
                <w:sz w:val="22"/>
                <w:szCs w:val="22"/>
                <w:lang w:eastAsia="en-US"/>
              </w:rPr>
              <w:t>В течение 3 рабочих дней после составления акта</w:t>
            </w:r>
          </w:p>
        </w:tc>
        <w:tc>
          <w:tcPr>
            <w:tcW w:w="717" w:type="pct"/>
            <w:shd w:val="clear" w:color="auto" w:fill="auto"/>
          </w:tcPr>
          <w:p w:rsidR="009A5C05" w:rsidRDefault="009A5C05" w:rsidP="00DF2FC1">
            <w:pPr>
              <w:jc w:val="center"/>
              <w:rPr>
                <w:sz w:val="22"/>
                <w:szCs w:val="22"/>
              </w:rPr>
            </w:pPr>
            <w:r>
              <w:rPr>
                <w:sz w:val="22"/>
                <w:szCs w:val="22"/>
              </w:rPr>
              <w:t>Пункт 167 Основ функционирования розничных рынков электрической энергии</w:t>
            </w:r>
          </w:p>
        </w:tc>
      </w:tr>
    </w:tbl>
    <w:p w:rsidR="009A5C05" w:rsidRDefault="009A5C05" w:rsidP="009A5C05">
      <w:pPr>
        <w:autoSpaceDE w:val="0"/>
        <w:autoSpaceDN w:val="0"/>
        <w:adjustRightInd w:val="0"/>
        <w:jc w:val="both"/>
        <w:rPr>
          <w:b/>
          <w:color w:val="548DD4"/>
          <w:sz w:val="24"/>
          <w:szCs w:val="24"/>
        </w:rPr>
      </w:pPr>
    </w:p>
    <w:p w:rsidR="00E75BC8" w:rsidRDefault="00E75BC8" w:rsidP="0096718D">
      <w:pPr>
        <w:autoSpaceDE w:val="0"/>
        <w:autoSpaceDN w:val="0"/>
        <w:adjustRightInd w:val="0"/>
        <w:jc w:val="both"/>
        <w:rPr>
          <w:sz w:val="24"/>
          <w:szCs w:val="24"/>
        </w:rPr>
      </w:pPr>
      <w:r>
        <w:rPr>
          <w:b/>
          <w:color w:val="548DD4"/>
          <w:sz w:val="24"/>
          <w:szCs w:val="24"/>
        </w:rPr>
        <w:t>КОНТАКТНАЯ ИНФОРМАЦИЯ ДЛЯ НАПРАВЛЕНИЯ ОБРАЩЕНИИЙ:</w:t>
      </w:r>
      <w:r>
        <w:rPr>
          <w:sz w:val="24"/>
          <w:szCs w:val="24"/>
        </w:rPr>
        <w:t xml:space="preserve"> </w:t>
      </w:r>
    </w:p>
    <w:p w:rsidR="00E75BC8" w:rsidRPr="003740B8" w:rsidRDefault="00E75BC8" w:rsidP="0096718D">
      <w:pPr>
        <w:autoSpaceDE w:val="0"/>
        <w:autoSpaceDN w:val="0"/>
        <w:adjustRightInd w:val="0"/>
        <w:jc w:val="both"/>
        <w:rPr>
          <w:sz w:val="24"/>
          <w:szCs w:val="24"/>
        </w:rPr>
      </w:pPr>
      <w:r w:rsidRPr="00E05916">
        <w:rPr>
          <w:sz w:val="24"/>
          <w:szCs w:val="24"/>
        </w:rPr>
        <w:t xml:space="preserve">Номер телефонного центра обслуживания </w:t>
      </w:r>
      <w:r w:rsidRPr="00E05916">
        <w:rPr>
          <w:iCs/>
          <w:sz w:val="24"/>
          <w:szCs w:val="24"/>
        </w:rPr>
        <w:t>АО «Энергосервис Волги»:</w:t>
      </w:r>
      <w:r>
        <w:rPr>
          <w:iCs/>
          <w:sz w:val="22"/>
          <w:szCs w:val="22"/>
        </w:rPr>
        <w:t xml:space="preserve"> </w:t>
      </w:r>
      <w:r w:rsidRPr="003740B8">
        <w:rPr>
          <w:color w:val="4472C4" w:themeColor="accent5"/>
          <w:sz w:val="24"/>
          <w:szCs w:val="24"/>
        </w:rPr>
        <w:t>8(8452)320-324</w:t>
      </w:r>
    </w:p>
    <w:p w:rsidR="00E75BC8" w:rsidRDefault="00E75BC8" w:rsidP="0096718D">
      <w:pPr>
        <w:autoSpaceDE w:val="0"/>
        <w:autoSpaceDN w:val="0"/>
        <w:adjustRightInd w:val="0"/>
        <w:jc w:val="both"/>
        <w:rPr>
          <w:sz w:val="24"/>
          <w:szCs w:val="24"/>
        </w:rPr>
      </w:pPr>
      <w:r w:rsidRPr="00E05916">
        <w:rPr>
          <w:sz w:val="24"/>
          <w:szCs w:val="24"/>
        </w:rPr>
        <w:t xml:space="preserve">Адрес электронной почты </w:t>
      </w:r>
      <w:r w:rsidRPr="00E05916">
        <w:rPr>
          <w:iCs/>
          <w:sz w:val="24"/>
          <w:szCs w:val="24"/>
        </w:rPr>
        <w:t>АО «Энергосервис Волги»</w:t>
      </w:r>
      <w:r w:rsidRPr="00E05916">
        <w:rPr>
          <w:sz w:val="24"/>
          <w:szCs w:val="24"/>
        </w:rPr>
        <w:t>:</w:t>
      </w:r>
      <w:r w:rsidRPr="003740B8">
        <w:rPr>
          <w:sz w:val="24"/>
          <w:szCs w:val="24"/>
        </w:rPr>
        <w:t xml:space="preserve"> </w:t>
      </w:r>
      <w:proofErr w:type="spellStart"/>
      <w:r w:rsidRPr="003740B8">
        <w:rPr>
          <w:b/>
          <w:color w:val="4472C4" w:themeColor="accent5"/>
          <w:sz w:val="24"/>
          <w:szCs w:val="24"/>
          <w:lang w:val="en-US"/>
        </w:rPr>
        <w:t>Energoservis</w:t>
      </w:r>
      <w:proofErr w:type="spellEnd"/>
      <w:r w:rsidRPr="003740B8">
        <w:rPr>
          <w:b/>
          <w:color w:val="4472C4" w:themeColor="accent5"/>
          <w:sz w:val="24"/>
          <w:szCs w:val="24"/>
        </w:rPr>
        <w:t>-</w:t>
      </w:r>
      <w:proofErr w:type="spellStart"/>
      <w:r w:rsidRPr="003740B8">
        <w:rPr>
          <w:b/>
          <w:color w:val="4472C4" w:themeColor="accent5"/>
          <w:sz w:val="24"/>
          <w:szCs w:val="24"/>
          <w:lang w:val="en-US"/>
        </w:rPr>
        <w:t>volgi</w:t>
      </w:r>
      <w:proofErr w:type="spellEnd"/>
      <w:r w:rsidRPr="003740B8">
        <w:rPr>
          <w:b/>
          <w:color w:val="4472C4" w:themeColor="accent5"/>
          <w:sz w:val="24"/>
          <w:szCs w:val="24"/>
        </w:rPr>
        <w:t>@</w:t>
      </w:r>
      <w:r w:rsidRPr="003740B8">
        <w:rPr>
          <w:b/>
          <w:color w:val="4472C4" w:themeColor="accent5"/>
          <w:sz w:val="24"/>
          <w:szCs w:val="24"/>
          <w:lang w:val="en-US"/>
        </w:rPr>
        <w:t>mail</w:t>
      </w:r>
      <w:r w:rsidRPr="003740B8">
        <w:rPr>
          <w:b/>
          <w:color w:val="4472C4" w:themeColor="accent5"/>
          <w:sz w:val="24"/>
          <w:szCs w:val="24"/>
        </w:rPr>
        <w:t>.</w:t>
      </w:r>
      <w:proofErr w:type="spellStart"/>
      <w:r w:rsidRPr="003740B8">
        <w:rPr>
          <w:b/>
          <w:color w:val="4472C4" w:themeColor="accent5"/>
          <w:sz w:val="24"/>
          <w:szCs w:val="24"/>
          <w:lang w:val="en-US"/>
        </w:rPr>
        <w:t>ru</w:t>
      </w:r>
      <w:proofErr w:type="spellEnd"/>
    </w:p>
    <w:p w:rsidR="00E75BC8" w:rsidRPr="00E05916" w:rsidRDefault="00E75BC8" w:rsidP="0096718D">
      <w:pPr>
        <w:autoSpaceDE w:val="0"/>
        <w:autoSpaceDN w:val="0"/>
        <w:adjustRightInd w:val="0"/>
        <w:jc w:val="both"/>
        <w:rPr>
          <w:sz w:val="24"/>
          <w:szCs w:val="24"/>
        </w:rPr>
      </w:pPr>
      <w:r w:rsidRPr="00E05916">
        <w:rPr>
          <w:sz w:val="24"/>
          <w:szCs w:val="24"/>
        </w:rPr>
        <w:t xml:space="preserve">Адреса Центров обслуживания клиентов: </w:t>
      </w:r>
    </w:p>
    <w:p w:rsidR="00DF1FCB" w:rsidRPr="00A32EE6" w:rsidRDefault="00DF1FCB" w:rsidP="00DF1FCB">
      <w:pPr>
        <w:shd w:val="clear" w:color="auto" w:fill="FFFFFF" w:themeFill="background1"/>
        <w:rPr>
          <w:sz w:val="24"/>
          <w:szCs w:val="24"/>
        </w:rPr>
      </w:pPr>
      <w:r w:rsidRPr="00A32EE6">
        <w:rPr>
          <w:sz w:val="24"/>
          <w:szCs w:val="24"/>
        </w:rPr>
        <w:t xml:space="preserve">АО "Энергосервис Волги"- 410012, Саратовская </w:t>
      </w:r>
      <w:proofErr w:type="spellStart"/>
      <w:r w:rsidRPr="00A32EE6">
        <w:rPr>
          <w:sz w:val="24"/>
          <w:szCs w:val="24"/>
        </w:rPr>
        <w:t>обл</w:t>
      </w:r>
      <w:proofErr w:type="spellEnd"/>
      <w:r w:rsidRPr="00A32EE6">
        <w:rPr>
          <w:sz w:val="24"/>
          <w:szCs w:val="24"/>
        </w:rPr>
        <w:t>,</w:t>
      </w:r>
      <w:r>
        <w:rPr>
          <w:sz w:val="24"/>
          <w:szCs w:val="24"/>
        </w:rPr>
        <w:t xml:space="preserve"> г.</w:t>
      </w:r>
      <w:r w:rsidRPr="00A32EE6">
        <w:rPr>
          <w:sz w:val="24"/>
          <w:szCs w:val="24"/>
        </w:rPr>
        <w:t xml:space="preserve"> Саратов, ул. Большая Казачья, </w:t>
      </w:r>
      <w:proofErr w:type="spellStart"/>
      <w:r w:rsidRPr="00A32EE6">
        <w:rPr>
          <w:sz w:val="24"/>
          <w:szCs w:val="24"/>
        </w:rPr>
        <w:t>зд</w:t>
      </w:r>
      <w:proofErr w:type="spellEnd"/>
      <w:r w:rsidRPr="00A32EE6">
        <w:rPr>
          <w:sz w:val="24"/>
          <w:szCs w:val="24"/>
        </w:rPr>
        <w:t>. 17/</w:t>
      </w:r>
      <w:proofErr w:type="gramStart"/>
      <w:r w:rsidRPr="00A32EE6">
        <w:rPr>
          <w:sz w:val="24"/>
          <w:szCs w:val="24"/>
        </w:rPr>
        <w:t>39,  стр.</w:t>
      </w:r>
      <w:proofErr w:type="gramEnd"/>
      <w:r w:rsidRPr="00A32EE6">
        <w:rPr>
          <w:sz w:val="24"/>
          <w:szCs w:val="24"/>
        </w:rPr>
        <w:t xml:space="preserve"> 1, помещение 4</w:t>
      </w:r>
    </w:p>
    <w:p w:rsidR="0030716F" w:rsidRPr="009A5C05" w:rsidRDefault="0030716F" w:rsidP="00E75BC8">
      <w:pPr>
        <w:autoSpaceDE w:val="0"/>
        <w:autoSpaceDN w:val="0"/>
        <w:adjustRightInd w:val="0"/>
        <w:ind w:left="709"/>
        <w:jc w:val="both"/>
      </w:pPr>
    </w:p>
    <w:sectPr w:rsidR="0030716F" w:rsidRPr="009A5C05" w:rsidSect="0037752F">
      <w:headerReference w:type="even" r:id="rId8"/>
      <w:headerReference w:type="default" r:id="rId9"/>
      <w:pgSz w:w="16840" w:h="11907" w:orient="landscape" w:code="9"/>
      <w:pgMar w:top="1418"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B2" w:rsidRDefault="008A1CB2" w:rsidP="008F4026">
      <w:pPr>
        <w:pStyle w:val="af"/>
      </w:pPr>
      <w:r>
        <w:separator/>
      </w:r>
    </w:p>
  </w:endnote>
  <w:endnote w:type="continuationSeparator" w:id="0">
    <w:p w:rsidR="008A1CB2" w:rsidRDefault="008A1CB2" w:rsidP="008F4026">
      <w:pPr>
        <w:pStyle w:val="a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B2" w:rsidRDefault="008A1CB2" w:rsidP="008F4026">
      <w:pPr>
        <w:pStyle w:val="af"/>
      </w:pPr>
      <w:r>
        <w:separator/>
      </w:r>
    </w:p>
  </w:footnote>
  <w:footnote w:type="continuationSeparator" w:id="0">
    <w:p w:rsidR="008A1CB2" w:rsidRDefault="008A1CB2" w:rsidP="008F4026">
      <w:pPr>
        <w:pStyle w:val="af"/>
      </w:pPr>
      <w:r>
        <w:continuationSeparator/>
      </w:r>
    </w:p>
  </w:footnote>
  <w:footnote w:id="1">
    <w:p w:rsidR="009A5C05" w:rsidRDefault="009A5C05" w:rsidP="009A5C05">
      <w:pPr>
        <w:autoSpaceDE w:val="0"/>
        <w:autoSpaceDN w:val="0"/>
        <w:adjustRightInd w:val="0"/>
        <w:jc w:val="both"/>
      </w:pPr>
      <w:r>
        <w:rPr>
          <w:rStyle w:val="afa"/>
        </w:rPr>
        <w:footnoteRef/>
      </w:r>
      <w:r>
        <w:t xml:space="preserve"> Основы функционирования розничных рынков электрической энергии, утвержденные постановлением Правительства РФ от 04.05.2012 № 442</w:t>
      </w:r>
    </w:p>
    <w:p w:rsidR="009A5C05" w:rsidRDefault="009A5C05" w:rsidP="009A5C05">
      <w:pPr>
        <w:pStyle w:val="afb"/>
      </w:pPr>
    </w:p>
  </w:footnote>
  <w:footnote w:id="2">
    <w:p w:rsidR="009A5C05" w:rsidRDefault="009A5C05" w:rsidP="009A5C05">
      <w:pPr>
        <w:pStyle w:val="afb"/>
      </w:pPr>
      <w:r>
        <w:rPr>
          <w:rStyle w:val="afa"/>
        </w:rPr>
        <w:footnoteRef/>
      </w:r>
      <w:r>
        <w:t xml:space="preserve"> </w:t>
      </w:r>
      <w:r>
        <w:rPr>
          <w:rFonts w:ascii="Times New Roman" w:hAnsi="Times New Roman"/>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№354 (с изменениями и дополнениями</w:t>
      </w:r>
    </w:p>
    <w:p w:rsidR="009A5C05" w:rsidRDefault="009A5C05" w:rsidP="009A5C05">
      <w:pPr>
        <w:pStyle w:val="afb"/>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4F" w:rsidRDefault="005B2C4F" w:rsidP="00823CBD">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154</w:t>
    </w:r>
    <w:r>
      <w:rPr>
        <w:rStyle w:val="ab"/>
      </w:rPr>
      <w:fldChar w:fldCharType="end"/>
    </w:r>
  </w:p>
  <w:p w:rsidR="005B2C4F" w:rsidRDefault="005B2C4F" w:rsidP="00DE5FE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4F" w:rsidRPr="00823CBD" w:rsidRDefault="005B2C4F" w:rsidP="00823CBD">
    <w:pPr>
      <w:pStyle w:val="a3"/>
      <w:framePr w:wrap="around" w:vAnchor="text" w:hAnchor="margin" w:xAlign="right" w:y="1"/>
      <w:rPr>
        <w:rStyle w:val="ab"/>
        <w:color w:val="FFFFFF"/>
      </w:rPr>
    </w:pPr>
    <w:r w:rsidRPr="00823CBD">
      <w:rPr>
        <w:rStyle w:val="ab"/>
        <w:color w:val="FFFFFF"/>
      </w:rPr>
      <w:fldChar w:fldCharType="begin"/>
    </w:r>
    <w:r w:rsidRPr="00823CBD">
      <w:rPr>
        <w:rStyle w:val="ab"/>
        <w:color w:val="FFFFFF"/>
      </w:rPr>
      <w:instrText xml:space="preserve">PAGE  </w:instrText>
    </w:r>
    <w:r w:rsidRPr="00823CBD">
      <w:rPr>
        <w:rStyle w:val="ab"/>
        <w:color w:val="FFFFFF"/>
      </w:rPr>
      <w:fldChar w:fldCharType="separate"/>
    </w:r>
    <w:r w:rsidR="00D12F51">
      <w:rPr>
        <w:rStyle w:val="ab"/>
        <w:noProof/>
        <w:color w:val="FFFFFF"/>
      </w:rPr>
      <w:t>7</w:t>
    </w:r>
    <w:r w:rsidRPr="00823CBD">
      <w:rPr>
        <w:rStyle w:val="ab"/>
        <w:color w:val="FFFFFF"/>
      </w:rPr>
      <w:fldChar w:fldCharType="end"/>
    </w:r>
  </w:p>
  <w:p w:rsidR="005B2C4F" w:rsidRDefault="005B2C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20B"/>
    <w:multiLevelType w:val="hybridMultilevel"/>
    <w:tmpl w:val="CC0A33BC"/>
    <w:lvl w:ilvl="0" w:tplc="894EE17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03C3E"/>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31AC7"/>
    <w:multiLevelType w:val="multilevel"/>
    <w:tmpl w:val="E070AC0E"/>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258B7E8F"/>
    <w:multiLevelType w:val="hybridMultilevel"/>
    <w:tmpl w:val="FCEC6EE4"/>
    <w:lvl w:ilvl="0" w:tplc="AD5643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F41ED"/>
    <w:multiLevelType w:val="hybridMultilevel"/>
    <w:tmpl w:val="A7667996"/>
    <w:lvl w:ilvl="0" w:tplc="E86409E8">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F47DDE"/>
    <w:multiLevelType w:val="multilevel"/>
    <w:tmpl w:val="AB6A74B6"/>
    <w:lvl w:ilvl="0">
      <w:start w:val="3"/>
      <w:numFmt w:val="decimal"/>
      <w:lvlText w:val="%1.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F61599D"/>
    <w:multiLevelType w:val="multilevel"/>
    <w:tmpl w:val="338023C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37253C8"/>
    <w:multiLevelType w:val="multilevel"/>
    <w:tmpl w:val="BE2054CC"/>
    <w:lvl w:ilvl="0">
      <w:start w:val="1"/>
      <w:numFmt w:val="bullet"/>
      <w:lvlText w:val=""/>
      <w:lvlJc w:val="left"/>
      <w:pPr>
        <w:ind w:left="0" w:firstLine="0"/>
      </w:pPr>
      <w:rPr>
        <w:rFonts w:ascii="Symbol" w:hAnsi="Symbol"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ascii="Times New Roman" w:eastAsia="Times New Roman" w:hAnsi="Times New Roman" w:cs="Times New Roman"/>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8" w15:restartNumberingAfterBreak="0">
    <w:nsid w:val="3387761C"/>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B12AF4"/>
    <w:multiLevelType w:val="multilevel"/>
    <w:tmpl w:val="64B4B504"/>
    <w:lvl w:ilvl="0">
      <w:start w:val="6"/>
      <w:numFmt w:val="decimal"/>
      <w:lvlText w:val="%1"/>
      <w:lvlJc w:val="left"/>
      <w:pPr>
        <w:ind w:left="720" w:hanging="360"/>
      </w:pPr>
      <w:rPr>
        <w:rFonts w:hint="default"/>
      </w:rPr>
    </w:lvl>
    <w:lvl w:ilvl="1">
      <w:start w:val="2"/>
      <w:numFmt w:val="none"/>
      <w:isLgl/>
      <w:lvlText w:val="2.6"/>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67C6E3A"/>
    <w:multiLevelType w:val="multilevel"/>
    <w:tmpl w:val="567E908A"/>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375862A6"/>
    <w:multiLevelType w:val="multilevel"/>
    <w:tmpl w:val="B7547FE2"/>
    <w:lvl w:ilvl="0">
      <w:start w:val="6"/>
      <w:numFmt w:val="decimal"/>
      <w:lvlText w:val="%1"/>
      <w:lvlJc w:val="left"/>
      <w:pPr>
        <w:ind w:left="720" w:hanging="360"/>
      </w:pPr>
      <w:rPr>
        <w:rFonts w:hint="default"/>
      </w:rPr>
    </w:lvl>
    <w:lvl w:ilvl="1">
      <w:start w:val="2"/>
      <w:numFmt w:val="none"/>
      <w:isLgl/>
      <w:lvlText w:val="2.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7BA1D25"/>
    <w:multiLevelType w:val="multilevel"/>
    <w:tmpl w:val="FC4EF82E"/>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5.5.%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0485A3A"/>
    <w:multiLevelType w:val="hybridMultilevel"/>
    <w:tmpl w:val="3C32CC30"/>
    <w:lvl w:ilvl="0" w:tplc="9984EC9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407DF8"/>
    <w:multiLevelType w:val="hybridMultilevel"/>
    <w:tmpl w:val="EF04302C"/>
    <w:lvl w:ilvl="0" w:tplc="6C00C4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E0AE0"/>
    <w:multiLevelType w:val="multilevel"/>
    <w:tmpl w:val="DF5A1E2A"/>
    <w:lvl w:ilvl="0">
      <w:start w:val="6"/>
      <w:numFmt w:val="decimal"/>
      <w:lvlText w:val="%1"/>
      <w:lvlJc w:val="left"/>
      <w:pPr>
        <w:ind w:left="720" w:hanging="360"/>
      </w:pPr>
      <w:rPr>
        <w:rFonts w:hint="default"/>
      </w:rPr>
    </w:lvl>
    <w:lvl w:ilvl="1">
      <w:start w:val="2"/>
      <w:numFmt w:val="decimal"/>
      <w:isLgl/>
      <w:lvlText w:val="%1.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5836CF0"/>
    <w:multiLevelType w:val="hybridMultilevel"/>
    <w:tmpl w:val="1AA6C99C"/>
    <w:lvl w:ilvl="0" w:tplc="ED6AA86E">
      <w:start w:val="1"/>
      <w:numFmt w:val="decimal"/>
      <w:lvlText w:val="3.%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6D80A2D"/>
    <w:multiLevelType w:val="multilevel"/>
    <w:tmpl w:val="08366380"/>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8" w15:restartNumberingAfterBreak="0">
    <w:nsid w:val="47D15B95"/>
    <w:multiLevelType w:val="hybridMultilevel"/>
    <w:tmpl w:val="53461106"/>
    <w:lvl w:ilvl="0" w:tplc="03542DC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1052CC"/>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061981"/>
    <w:multiLevelType w:val="multilevel"/>
    <w:tmpl w:val="05981648"/>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1" w15:restartNumberingAfterBreak="0">
    <w:nsid w:val="4A6D0230"/>
    <w:multiLevelType w:val="multilevel"/>
    <w:tmpl w:val="7340CB04"/>
    <w:lvl w:ilvl="0">
      <w:start w:val="6"/>
      <w:numFmt w:val="decimal"/>
      <w:lvlText w:val="%1"/>
      <w:lvlJc w:val="left"/>
      <w:pPr>
        <w:ind w:left="720" w:hanging="360"/>
      </w:pPr>
      <w:rPr>
        <w:rFonts w:hint="default"/>
      </w:rPr>
    </w:lvl>
    <w:lvl w:ilvl="1">
      <w:start w:val="2"/>
      <w:numFmt w:val="none"/>
      <w:isLgl/>
      <w:lvlText w:val="2.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5186543D"/>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C26B97"/>
    <w:multiLevelType w:val="multilevel"/>
    <w:tmpl w:val="878695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9B24F12"/>
    <w:multiLevelType w:val="hybridMultilevel"/>
    <w:tmpl w:val="7BF00FBE"/>
    <w:lvl w:ilvl="0" w:tplc="F81030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CD5D24"/>
    <w:multiLevelType w:val="hybridMultilevel"/>
    <w:tmpl w:val="E480C018"/>
    <w:lvl w:ilvl="0" w:tplc="CE3E9D14">
      <w:start w:val="1"/>
      <w:numFmt w:val="russianLower"/>
      <w:lvlText w:val="%1)"/>
      <w:lvlJc w:val="left"/>
      <w:pPr>
        <w:ind w:left="1070"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15:restartNumberingAfterBreak="0">
    <w:nsid w:val="647E0C1D"/>
    <w:multiLevelType w:val="hybridMultilevel"/>
    <w:tmpl w:val="B0321CEE"/>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92625C7"/>
    <w:multiLevelType w:val="hybridMultilevel"/>
    <w:tmpl w:val="ED8A6D2C"/>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9EA7931"/>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A84956"/>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20AC"/>
    <w:multiLevelType w:val="hybridMultilevel"/>
    <w:tmpl w:val="222AF3D0"/>
    <w:lvl w:ilvl="0" w:tplc="0A8CDD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0B603D"/>
    <w:multiLevelType w:val="multilevel"/>
    <w:tmpl w:val="30220D1C"/>
    <w:lvl w:ilvl="0">
      <w:start w:val="5"/>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5.6.%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A4A2A4D"/>
    <w:multiLevelType w:val="multilevel"/>
    <w:tmpl w:val="4216944E"/>
    <w:lvl w:ilvl="0">
      <w:start w:val="1"/>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sz w:val="24"/>
        <w:szCs w:val="24"/>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33" w15:restartNumberingAfterBreak="0">
    <w:nsid w:val="7D83620B"/>
    <w:multiLevelType w:val="hybridMultilevel"/>
    <w:tmpl w:val="38E4DDBE"/>
    <w:lvl w:ilvl="0" w:tplc="D924DC2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15:restartNumberingAfterBreak="0">
    <w:nsid w:val="7E414DB8"/>
    <w:multiLevelType w:val="multilevel"/>
    <w:tmpl w:val="F378048E"/>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3"/>
  </w:num>
  <w:num w:numId="2">
    <w:abstractNumId w:val="32"/>
  </w:num>
  <w:num w:numId="3">
    <w:abstractNumId w:val="7"/>
  </w:num>
  <w:num w:numId="4">
    <w:abstractNumId w:val="33"/>
  </w:num>
  <w:num w:numId="5">
    <w:abstractNumId w:val="22"/>
  </w:num>
  <w:num w:numId="6">
    <w:abstractNumId w:val="20"/>
  </w:num>
  <w:num w:numId="7">
    <w:abstractNumId w:val="6"/>
  </w:num>
  <w:num w:numId="8">
    <w:abstractNumId w:val="25"/>
  </w:num>
  <w:num w:numId="9">
    <w:abstractNumId w:val="30"/>
  </w:num>
  <w:num w:numId="10">
    <w:abstractNumId w:val="13"/>
  </w:num>
  <w:num w:numId="11">
    <w:abstractNumId w:val="10"/>
  </w:num>
  <w:num w:numId="12">
    <w:abstractNumId w:val="24"/>
  </w:num>
  <w:num w:numId="13">
    <w:abstractNumId w:val="12"/>
  </w:num>
  <w:num w:numId="14">
    <w:abstractNumId w:val="29"/>
  </w:num>
  <w:num w:numId="15">
    <w:abstractNumId w:val="3"/>
  </w:num>
  <w:num w:numId="16">
    <w:abstractNumId w:val="17"/>
  </w:num>
  <w:num w:numId="17">
    <w:abstractNumId w:val="4"/>
  </w:num>
  <w:num w:numId="18">
    <w:abstractNumId w:val="14"/>
  </w:num>
  <w:num w:numId="19">
    <w:abstractNumId w:val="18"/>
  </w:num>
  <w:num w:numId="20">
    <w:abstractNumId w:val="31"/>
  </w:num>
  <w:num w:numId="21">
    <w:abstractNumId w:val="28"/>
  </w:num>
  <w:num w:numId="22">
    <w:abstractNumId w:val="26"/>
  </w:num>
  <w:num w:numId="23">
    <w:abstractNumId w:val="2"/>
  </w:num>
  <w:num w:numId="24">
    <w:abstractNumId w:val="34"/>
  </w:num>
  <w:num w:numId="25">
    <w:abstractNumId w:val="0"/>
  </w:num>
  <w:num w:numId="26">
    <w:abstractNumId w:val="15"/>
  </w:num>
  <w:num w:numId="27">
    <w:abstractNumId w:val="21"/>
  </w:num>
  <w:num w:numId="28">
    <w:abstractNumId w:val="9"/>
  </w:num>
  <w:num w:numId="29">
    <w:abstractNumId w:val="11"/>
  </w:num>
  <w:num w:numId="30">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3"/>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1">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4"/>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2">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5"/>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3">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7"/>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4">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8"/>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5">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9"/>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6">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10"/>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7">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11"/>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8">
    <w:abstractNumId w:val="5"/>
  </w:num>
  <w:num w:numId="39">
    <w:abstractNumId w:val="5"/>
    <w:lvlOverride w:ilvl="0">
      <w:lvl w:ilvl="0">
        <w:start w:val="3"/>
        <w:numFmt w:val="none"/>
        <w:lvlText w:val="3.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0">
    <w:abstractNumId w:val="5"/>
    <w:lvlOverride w:ilvl="0">
      <w:lvl w:ilvl="0">
        <w:start w:val="3"/>
        <w:numFmt w:val="none"/>
        <w:lvlText w:val="3.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1">
    <w:abstractNumId w:val="5"/>
    <w:lvlOverride w:ilvl="0">
      <w:lvl w:ilvl="0">
        <w:start w:val="3"/>
        <w:numFmt w:val="none"/>
        <w:lvlText w:val="3.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2">
    <w:abstractNumId w:val="5"/>
    <w:lvlOverride w:ilvl="0">
      <w:lvl w:ilvl="0">
        <w:start w:val="3"/>
        <w:numFmt w:val="none"/>
        <w:lvlText w:val="3.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3">
    <w:abstractNumId w:val="5"/>
    <w:lvlOverride w:ilvl="0">
      <w:lvl w:ilvl="0">
        <w:start w:val="3"/>
        <w:numFmt w:val="none"/>
        <w:lvlText w:val="3.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4">
    <w:abstractNumId w:val="5"/>
    <w:lvlOverride w:ilvl="0">
      <w:lvl w:ilvl="0">
        <w:start w:val="3"/>
        <w:numFmt w:val="none"/>
        <w:lvlText w:val="3.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5">
    <w:abstractNumId w:val="5"/>
    <w:lvlOverride w:ilvl="0">
      <w:lvl w:ilvl="0">
        <w:start w:val="3"/>
        <w:numFmt w:val="none"/>
        <w:lvlText w:val="3.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6">
    <w:abstractNumId w:val="5"/>
    <w:lvlOverride w:ilvl="0">
      <w:lvl w:ilvl="0">
        <w:start w:val="3"/>
        <w:numFmt w:val="none"/>
        <w:lvlText w:val="3.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7">
    <w:abstractNumId w:val="5"/>
    <w:lvlOverride w:ilvl="0">
      <w:lvl w:ilvl="0">
        <w:start w:val="3"/>
        <w:numFmt w:val="none"/>
        <w:lvlText w:val="3.1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8">
    <w:abstractNumId w:val="5"/>
    <w:lvlOverride w:ilvl="0">
      <w:lvl w:ilvl="0">
        <w:start w:val="3"/>
        <w:numFmt w:val="none"/>
        <w:lvlText w:val="3.1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9">
    <w:abstractNumId w:val="5"/>
    <w:lvlOverride w:ilvl="0">
      <w:lvl w:ilvl="0">
        <w:start w:val="3"/>
        <w:numFmt w:val="none"/>
        <w:lvlText w:val="3.1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0">
    <w:abstractNumId w:val="5"/>
    <w:lvlOverride w:ilvl="0">
      <w:lvl w:ilvl="0">
        <w:start w:val="3"/>
        <w:numFmt w:val="none"/>
        <w:lvlText w:val="3.1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1">
    <w:abstractNumId w:val="5"/>
    <w:lvlOverride w:ilvl="0">
      <w:lvl w:ilvl="0">
        <w:start w:val="3"/>
        <w:numFmt w:val="none"/>
        <w:lvlText w:val="3.1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2">
    <w:abstractNumId w:val="5"/>
    <w:lvlOverride w:ilvl="0">
      <w:lvl w:ilvl="0">
        <w:start w:val="3"/>
        <w:numFmt w:val="none"/>
        <w:lvlText w:val="3.1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3">
    <w:abstractNumId w:val="5"/>
    <w:lvlOverride w:ilvl="0">
      <w:lvl w:ilvl="0">
        <w:start w:val="3"/>
        <w:numFmt w:val="none"/>
        <w:lvlText w:val="3.1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4">
    <w:abstractNumId w:val="5"/>
    <w:lvlOverride w:ilvl="0">
      <w:lvl w:ilvl="0">
        <w:start w:val="3"/>
        <w:numFmt w:val="none"/>
        <w:lvlText w:val="3.1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5">
    <w:abstractNumId w:val="5"/>
    <w:lvlOverride w:ilvl="0">
      <w:lvl w:ilvl="0">
        <w:start w:val="3"/>
        <w:numFmt w:val="none"/>
        <w:lvlText w:val="3.1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6">
    <w:abstractNumId w:val="5"/>
    <w:lvlOverride w:ilvl="0">
      <w:lvl w:ilvl="0">
        <w:start w:val="3"/>
        <w:numFmt w:val="none"/>
        <w:lvlText w:val="3.1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7">
    <w:abstractNumId w:val="5"/>
    <w:lvlOverride w:ilvl="0">
      <w:lvl w:ilvl="0">
        <w:start w:val="3"/>
        <w:numFmt w:val="none"/>
        <w:lvlText w:val="3.2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8">
    <w:abstractNumId w:val="5"/>
    <w:lvlOverride w:ilvl="0">
      <w:lvl w:ilvl="0">
        <w:start w:val="3"/>
        <w:numFmt w:val="none"/>
        <w:lvlText w:val="3.2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9">
    <w:abstractNumId w:val="5"/>
    <w:lvlOverride w:ilvl="0">
      <w:lvl w:ilvl="0">
        <w:start w:val="3"/>
        <w:numFmt w:val="none"/>
        <w:lvlText w:val="3.2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60">
    <w:abstractNumId w:val="16"/>
  </w:num>
  <w:num w:numId="61">
    <w:abstractNumId w:val="8"/>
  </w:num>
  <w:num w:numId="62">
    <w:abstractNumId w:val="19"/>
  </w:num>
  <w:num w:numId="63">
    <w:abstractNumId w:val="1"/>
  </w:num>
  <w:num w:numId="64">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26"/>
    <w:rsid w:val="000007D2"/>
    <w:rsid w:val="00000FCF"/>
    <w:rsid w:val="000019FD"/>
    <w:rsid w:val="00002024"/>
    <w:rsid w:val="00003548"/>
    <w:rsid w:val="0000450A"/>
    <w:rsid w:val="00004C3F"/>
    <w:rsid w:val="00004F3B"/>
    <w:rsid w:val="00006D2A"/>
    <w:rsid w:val="000108AF"/>
    <w:rsid w:val="00011428"/>
    <w:rsid w:val="000125AC"/>
    <w:rsid w:val="00012CD1"/>
    <w:rsid w:val="00013226"/>
    <w:rsid w:val="000149D7"/>
    <w:rsid w:val="00014E3B"/>
    <w:rsid w:val="000154F6"/>
    <w:rsid w:val="00015A76"/>
    <w:rsid w:val="00015F9F"/>
    <w:rsid w:val="0001626D"/>
    <w:rsid w:val="00017BE9"/>
    <w:rsid w:val="00017DE5"/>
    <w:rsid w:val="00020D8C"/>
    <w:rsid w:val="00021118"/>
    <w:rsid w:val="00022083"/>
    <w:rsid w:val="000227F0"/>
    <w:rsid w:val="000228CE"/>
    <w:rsid w:val="00022AE9"/>
    <w:rsid w:val="00023410"/>
    <w:rsid w:val="00023D1B"/>
    <w:rsid w:val="0002570E"/>
    <w:rsid w:val="00026136"/>
    <w:rsid w:val="0002643F"/>
    <w:rsid w:val="0002678D"/>
    <w:rsid w:val="000277D8"/>
    <w:rsid w:val="00027C6A"/>
    <w:rsid w:val="00027DA8"/>
    <w:rsid w:val="0003026F"/>
    <w:rsid w:val="000303B0"/>
    <w:rsid w:val="00031E5E"/>
    <w:rsid w:val="000324A1"/>
    <w:rsid w:val="0003362E"/>
    <w:rsid w:val="00033640"/>
    <w:rsid w:val="00033C53"/>
    <w:rsid w:val="00033FF9"/>
    <w:rsid w:val="0003492E"/>
    <w:rsid w:val="00034D72"/>
    <w:rsid w:val="0003555E"/>
    <w:rsid w:val="00035E3C"/>
    <w:rsid w:val="00036A71"/>
    <w:rsid w:val="000400A9"/>
    <w:rsid w:val="00040B4B"/>
    <w:rsid w:val="00040D8C"/>
    <w:rsid w:val="00042334"/>
    <w:rsid w:val="00042B96"/>
    <w:rsid w:val="0004315C"/>
    <w:rsid w:val="00043169"/>
    <w:rsid w:val="0004350B"/>
    <w:rsid w:val="00044B8C"/>
    <w:rsid w:val="000453E2"/>
    <w:rsid w:val="000457BC"/>
    <w:rsid w:val="000467CA"/>
    <w:rsid w:val="00047DD1"/>
    <w:rsid w:val="00050074"/>
    <w:rsid w:val="00050749"/>
    <w:rsid w:val="00050934"/>
    <w:rsid w:val="0005109D"/>
    <w:rsid w:val="00051D5A"/>
    <w:rsid w:val="000521D1"/>
    <w:rsid w:val="00052DBE"/>
    <w:rsid w:val="00052F61"/>
    <w:rsid w:val="000530CA"/>
    <w:rsid w:val="00053D68"/>
    <w:rsid w:val="00055C69"/>
    <w:rsid w:val="00056C5E"/>
    <w:rsid w:val="00057207"/>
    <w:rsid w:val="00057E35"/>
    <w:rsid w:val="00057E48"/>
    <w:rsid w:val="00061E8B"/>
    <w:rsid w:val="000625BE"/>
    <w:rsid w:val="000627A2"/>
    <w:rsid w:val="00062C35"/>
    <w:rsid w:val="00062F40"/>
    <w:rsid w:val="000638B1"/>
    <w:rsid w:val="00064146"/>
    <w:rsid w:val="000642B3"/>
    <w:rsid w:val="00064463"/>
    <w:rsid w:val="0006466C"/>
    <w:rsid w:val="0006558B"/>
    <w:rsid w:val="0006629F"/>
    <w:rsid w:val="0006642F"/>
    <w:rsid w:val="00066AB5"/>
    <w:rsid w:val="00066FEE"/>
    <w:rsid w:val="00067275"/>
    <w:rsid w:val="00067498"/>
    <w:rsid w:val="0007015D"/>
    <w:rsid w:val="00070C4F"/>
    <w:rsid w:val="000710C4"/>
    <w:rsid w:val="0007191E"/>
    <w:rsid w:val="00071CD2"/>
    <w:rsid w:val="00074616"/>
    <w:rsid w:val="00075CEF"/>
    <w:rsid w:val="00076941"/>
    <w:rsid w:val="00076BB0"/>
    <w:rsid w:val="000777EB"/>
    <w:rsid w:val="000778D6"/>
    <w:rsid w:val="00080010"/>
    <w:rsid w:val="00080DD1"/>
    <w:rsid w:val="00081876"/>
    <w:rsid w:val="00082B95"/>
    <w:rsid w:val="000831CF"/>
    <w:rsid w:val="000834C3"/>
    <w:rsid w:val="00083BB6"/>
    <w:rsid w:val="000844B9"/>
    <w:rsid w:val="00084648"/>
    <w:rsid w:val="000860F5"/>
    <w:rsid w:val="000874D2"/>
    <w:rsid w:val="00087552"/>
    <w:rsid w:val="0009009C"/>
    <w:rsid w:val="00090647"/>
    <w:rsid w:val="000913CF"/>
    <w:rsid w:val="00091A7D"/>
    <w:rsid w:val="00091CEE"/>
    <w:rsid w:val="00092484"/>
    <w:rsid w:val="00093453"/>
    <w:rsid w:val="00093A89"/>
    <w:rsid w:val="00093EFD"/>
    <w:rsid w:val="0009463A"/>
    <w:rsid w:val="00095030"/>
    <w:rsid w:val="00095A53"/>
    <w:rsid w:val="000960DE"/>
    <w:rsid w:val="00097D07"/>
    <w:rsid w:val="00097ECB"/>
    <w:rsid w:val="000A0C88"/>
    <w:rsid w:val="000A1A89"/>
    <w:rsid w:val="000A1E61"/>
    <w:rsid w:val="000A271C"/>
    <w:rsid w:val="000A28C7"/>
    <w:rsid w:val="000A2CB4"/>
    <w:rsid w:val="000A3919"/>
    <w:rsid w:val="000A4384"/>
    <w:rsid w:val="000A44A2"/>
    <w:rsid w:val="000A4670"/>
    <w:rsid w:val="000A4EF6"/>
    <w:rsid w:val="000A5116"/>
    <w:rsid w:val="000A5B7B"/>
    <w:rsid w:val="000A6E0A"/>
    <w:rsid w:val="000A6F0A"/>
    <w:rsid w:val="000A7374"/>
    <w:rsid w:val="000A7667"/>
    <w:rsid w:val="000B11D9"/>
    <w:rsid w:val="000B1349"/>
    <w:rsid w:val="000B1E09"/>
    <w:rsid w:val="000B2ADD"/>
    <w:rsid w:val="000B2BAC"/>
    <w:rsid w:val="000B317D"/>
    <w:rsid w:val="000B39C2"/>
    <w:rsid w:val="000B40EB"/>
    <w:rsid w:val="000B53DB"/>
    <w:rsid w:val="000B6106"/>
    <w:rsid w:val="000B710C"/>
    <w:rsid w:val="000B7C21"/>
    <w:rsid w:val="000C0379"/>
    <w:rsid w:val="000C1770"/>
    <w:rsid w:val="000C22DF"/>
    <w:rsid w:val="000C2303"/>
    <w:rsid w:val="000C308E"/>
    <w:rsid w:val="000C30B3"/>
    <w:rsid w:val="000C31DB"/>
    <w:rsid w:val="000C35F0"/>
    <w:rsid w:val="000C3676"/>
    <w:rsid w:val="000C3974"/>
    <w:rsid w:val="000C42F9"/>
    <w:rsid w:val="000C54BE"/>
    <w:rsid w:val="000C58A7"/>
    <w:rsid w:val="000C6068"/>
    <w:rsid w:val="000C6916"/>
    <w:rsid w:val="000C760D"/>
    <w:rsid w:val="000C79E7"/>
    <w:rsid w:val="000C7DF5"/>
    <w:rsid w:val="000D1120"/>
    <w:rsid w:val="000D1A21"/>
    <w:rsid w:val="000D1E67"/>
    <w:rsid w:val="000D358D"/>
    <w:rsid w:val="000D4B6D"/>
    <w:rsid w:val="000D4E84"/>
    <w:rsid w:val="000D4FD0"/>
    <w:rsid w:val="000D5979"/>
    <w:rsid w:val="000D61C6"/>
    <w:rsid w:val="000D62FE"/>
    <w:rsid w:val="000D66BB"/>
    <w:rsid w:val="000D74FF"/>
    <w:rsid w:val="000D7CF5"/>
    <w:rsid w:val="000E08EB"/>
    <w:rsid w:val="000E0FAD"/>
    <w:rsid w:val="000E149E"/>
    <w:rsid w:val="000E1B68"/>
    <w:rsid w:val="000E2561"/>
    <w:rsid w:val="000E26E9"/>
    <w:rsid w:val="000E32D6"/>
    <w:rsid w:val="000E3C1B"/>
    <w:rsid w:val="000E3E5C"/>
    <w:rsid w:val="000E4225"/>
    <w:rsid w:val="000E4366"/>
    <w:rsid w:val="000E4F37"/>
    <w:rsid w:val="000E55DE"/>
    <w:rsid w:val="000E57E8"/>
    <w:rsid w:val="000E646F"/>
    <w:rsid w:val="000E71F9"/>
    <w:rsid w:val="000E754A"/>
    <w:rsid w:val="000E766D"/>
    <w:rsid w:val="000E7A69"/>
    <w:rsid w:val="000F03AD"/>
    <w:rsid w:val="000F0AC9"/>
    <w:rsid w:val="000F1428"/>
    <w:rsid w:val="000F1647"/>
    <w:rsid w:val="000F16ED"/>
    <w:rsid w:val="000F1957"/>
    <w:rsid w:val="000F628F"/>
    <w:rsid w:val="000F6B34"/>
    <w:rsid w:val="00100888"/>
    <w:rsid w:val="00101286"/>
    <w:rsid w:val="0010191D"/>
    <w:rsid w:val="00101F93"/>
    <w:rsid w:val="00101FCD"/>
    <w:rsid w:val="001024CE"/>
    <w:rsid w:val="00103800"/>
    <w:rsid w:val="00104234"/>
    <w:rsid w:val="001043B4"/>
    <w:rsid w:val="001043DF"/>
    <w:rsid w:val="00104632"/>
    <w:rsid w:val="00105135"/>
    <w:rsid w:val="0010522B"/>
    <w:rsid w:val="001052DF"/>
    <w:rsid w:val="00107ABA"/>
    <w:rsid w:val="00107CDB"/>
    <w:rsid w:val="0011061F"/>
    <w:rsid w:val="00110FCE"/>
    <w:rsid w:val="00111407"/>
    <w:rsid w:val="001129B0"/>
    <w:rsid w:val="00113038"/>
    <w:rsid w:val="0011566B"/>
    <w:rsid w:val="00115706"/>
    <w:rsid w:val="001165D6"/>
    <w:rsid w:val="00116801"/>
    <w:rsid w:val="00117769"/>
    <w:rsid w:val="00122B7A"/>
    <w:rsid w:val="0012427E"/>
    <w:rsid w:val="001242CF"/>
    <w:rsid w:val="0012484E"/>
    <w:rsid w:val="00125C78"/>
    <w:rsid w:val="00126BAE"/>
    <w:rsid w:val="00126D70"/>
    <w:rsid w:val="00127299"/>
    <w:rsid w:val="00131563"/>
    <w:rsid w:val="00131B4B"/>
    <w:rsid w:val="00131EA2"/>
    <w:rsid w:val="0013239B"/>
    <w:rsid w:val="00132EFF"/>
    <w:rsid w:val="001331A8"/>
    <w:rsid w:val="001336ED"/>
    <w:rsid w:val="00135B55"/>
    <w:rsid w:val="00135BF3"/>
    <w:rsid w:val="00135F9A"/>
    <w:rsid w:val="00140AC9"/>
    <w:rsid w:val="001414B0"/>
    <w:rsid w:val="00141726"/>
    <w:rsid w:val="00141C08"/>
    <w:rsid w:val="00141E2C"/>
    <w:rsid w:val="00142539"/>
    <w:rsid w:val="00142CE5"/>
    <w:rsid w:val="00142CF1"/>
    <w:rsid w:val="001436B0"/>
    <w:rsid w:val="0014482D"/>
    <w:rsid w:val="001459D5"/>
    <w:rsid w:val="00146000"/>
    <w:rsid w:val="0014605A"/>
    <w:rsid w:val="001460FF"/>
    <w:rsid w:val="00146E8E"/>
    <w:rsid w:val="00147EB6"/>
    <w:rsid w:val="001500F8"/>
    <w:rsid w:val="0015040C"/>
    <w:rsid w:val="001504D6"/>
    <w:rsid w:val="001513B9"/>
    <w:rsid w:val="0015457B"/>
    <w:rsid w:val="00156654"/>
    <w:rsid w:val="00156897"/>
    <w:rsid w:val="00157ED9"/>
    <w:rsid w:val="00161D16"/>
    <w:rsid w:val="00165113"/>
    <w:rsid w:val="0016538B"/>
    <w:rsid w:val="00165808"/>
    <w:rsid w:val="0016586A"/>
    <w:rsid w:val="001664D1"/>
    <w:rsid w:val="00166A36"/>
    <w:rsid w:val="00166DD6"/>
    <w:rsid w:val="0017057C"/>
    <w:rsid w:val="001708CF"/>
    <w:rsid w:val="00170AE1"/>
    <w:rsid w:val="001713F0"/>
    <w:rsid w:val="00171DCA"/>
    <w:rsid w:val="00172E2D"/>
    <w:rsid w:val="00173F3F"/>
    <w:rsid w:val="001742CD"/>
    <w:rsid w:val="00174630"/>
    <w:rsid w:val="00174E38"/>
    <w:rsid w:val="00175EB2"/>
    <w:rsid w:val="00176DE0"/>
    <w:rsid w:val="0017700A"/>
    <w:rsid w:val="00177472"/>
    <w:rsid w:val="001778D4"/>
    <w:rsid w:val="00177C3F"/>
    <w:rsid w:val="00177CF7"/>
    <w:rsid w:val="00180141"/>
    <w:rsid w:val="00180D76"/>
    <w:rsid w:val="00180FFE"/>
    <w:rsid w:val="00181614"/>
    <w:rsid w:val="00182A14"/>
    <w:rsid w:val="00182C62"/>
    <w:rsid w:val="001846D8"/>
    <w:rsid w:val="001848C6"/>
    <w:rsid w:val="00185104"/>
    <w:rsid w:val="00185793"/>
    <w:rsid w:val="00185AFA"/>
    <w:rsid w:val="00185DD5"/>
    <w:rsid w:val="001865BD"/>
    <w:rsid w:val="00186678"/>
    <w:rsid w:val="00186D9D"/>
    <w:rsid w:val="00186EA1"/>
    <w:rsid w:val="00187DEF"/>
    <w:rsid w:val="001903C5"/>
    <w:rsid w:val="001903FD"/>
    <w:rsid w:val="00190BF4"/>
    <w:rsid w:val="00190EB2"/>
    <w:rsid w:val="0019132D"/>
    <w:rsid w:val="00191CA6"/>
    <w:rsid w:val="00191E1E"/>
    <w:rsid w:val="001920A4"/>
    <w:rsid w:val="0019287D"/>
    <w:rsid w:val="00195C6A"/>
    <w:rsid w:val="001974A1"/>
    <w:rsid w:val="00197D14"/>
    <w:rsid w:val="00197E7C"/>
    <w:rsid w:val="00197F50"/>
    <w:rsid w:val="001A00F6"/>
    <w:rsid w:val="001A17E1"/>
    <w:rsid w:val="001A1C46"/>
    <w:rsid w:val="001A2903"/>
    <w:rsid w:val="001A3025"/>
    <w:rsid w:val="001A3264"/>
    <w:rsid w:val="001A33A3"/>
    <w:rsid w:val="001A49FE"/>
    <w:rsid w:val="001A51E7"/>
    <w:rsid w:val="001A564F"/>
    <w:rsid w:val="001A5EA3"/>
    <w:rsid w:val="001A631E"/>
    <w:rsid w:val="001A6B02"/>
    <w:rsid w:val="001A7530"/>
    <w:rsid w:val="001A7EC3"/>
    <w:rsid w:val="001B1437"/>
    <w:rsid w:val="001B1532"/>
    <w:rsid w:val="001B25C4"/>
    <w:rsid w:val="001B26DD"/>
    <w:rsid w:val="001B3078"/>
    <w:rsid w:val="001B3117"/>
    <w:rsid w:val="001B3362"/>
    <w:rsid w:val="001B3867"/>
    <w:rsid w:val="001B42F7"/>
    <w:rsid w:val="001B47CE"/>
    <w:rsid w:val="001B4B04"/>
    <w:rsid w:val="001B51D4"/>
    <w:rsid w:val="001B56FF"/>
    <w:rsid w:val="001B5E09"/>
    <w:rsid w:val="001B6A34"/>
    <w:rsid w:val="001B737A"/>
    <w:rsid w:val="001B77B8"/>
    <w:rsid w:val="001B79B8"/>
    <w:rsid w:val="001C17C0"/>
    <w:rsid w:val="001C1962"/>
    <w:rsid w:val="001C2A58"/>
    <w:rsid w:val="001C2FE1"/>
    <w:rsid w:val="001C34C7"/>
    <w:rsid w:val="001C3E4C"/>
    <w:rsid w:val="001C43DB"/>
    <w:rsid w:val="001C4CE8"/>
    <w:rsid w:val="001C62A6"/>
    <w:rsid w:val="001C77AB"/>
    <w:rsid w:val="001C7E77"/>
    <w:rsid w:val="001D01A0"/>
    <w:rsid w:val="001D04D9"/>
    <w:rsid w:val="001D0569"/>
    <w:rsid w:val="001D06B6"/>
    <w:rsid w:val="001D079A"/>
    <w:rsid w:val="001D07D0"/>
    <w:rsid w:val="001D101C"/>
    <w:rsid w:val="001D1D33"/>
    <w:rsid w:val="001D23F3"/>
    <w:rsid w:val="001D2760"/>
    <w:rsid w:val="001D2839"/>
    <w:rsid w:val="001D3666"/>
    <w:rsid w:val="001D401B"/>
    <w:rsid w:val="001D506A"/>
    <w:rsid w:val="001D6DFB"/>
    <w:rsid w:val="001D6FC9"/>
    <w:rsid w:val="001E06C7"/>
    <w:rsid w:val="001E0AB6"/>
    <w:rsid w:val="001E1823"/>
    <w:rsid w:val="001E281A"/>
    <w:rsid w:val="001E2D89"/>
    <w:rsid w:val="001E2E88"/>
    <w:rsid w:val="001E30DB"/>
    <w:rsid w:val="001E32D8"/>
    <w:rsid w:val="001E4676"/>
    <w:rsid w:val="001E4A34"/>
    <w:rsid w:val="001E4EAD"/>
    <w:rsid w:val="001E5042"/>
    <w:rsid w:val="001E54C1"/>
    <w:rsid w:val="001E55BF"/>
    <w:rsid w:val="001E5FAD"/>
    <w:rsid w:val="001E63E5"/>
    <w:rsid w:val="001E6565"/>
    <w:rsid w:val="001E66D5"/>
    <w:rsid w:val="001E71A9"/>
    <w:rsid w:val="001E72D6"/>
    <w:rsid w:val="001E7B1C"/>
    <w:rsid w:val="001F0C71"/>
    <w:rsid w:val="001F1161"/>
    <w:rsid w:val="001F11F9"/>
    <w:rsid w:val="001F175E"/>
    <w:rsid w:val="001F30D6"/>
    <w:rsid w:val="001F3714"/>
    <w:rsid w:val="001F4604"/>
    <w:rsid w:val="001F53B6"/>
    <w:rsid w:val="001F5B9B"/>
    <w:rsid w:val="001F6538"/>
    <w:rsid w:val="001F67BF"/>
    <w:rsid w:val="001F6925"/>
    <w:rsid w:val="001F6950"/>
    <w:rsid w:val="00200982"/>
    <w:rsid w:val="00200EB1"/>
    <w:rsid w:val="00202501"/>
    <w:rsid w:val="0020292A"/>
    <w:rsid w:val="00202D65"/>
    <w:rsid w:val="00203446"/>
    <w:rsid w:val="002034DB"/>
    <w:rsid w:val="00203871"/>
    <w:rsid w:val="00203FF4"/>
    <w:rsid w:val="0020470D"/>
    <w:rsid w:val="00206A31"/>
    <w:rsid w:val="00206AC2"/>
    <w:rsid w:val="0020708C"/>
    <w:rsid w:val="002074F8"/>
    <w:rsid w:val="0021040E"/>
    <w:rsid w:val="00210456"/>
    <w:rsid w:val="002105CD"/>
    <w:rsid w:val="002107F5"/>
    <w:rsid w:val="002111AD"/>
    <w:rsid w:val="0021124B"/>
    <w:rsid w:val="00211363"/>
    <w:rsid w:val="00211605"/>
    <w:rsid w:val="00211B3B"/>
    <w:rsid w:val="002143D1"/>
    <w:rsid w:val="00215055"/>
    <w:rsid w:val="00220979"/>
    <w:rsid w:val="00220E56"/>
    <w:rsid w:val="00221285"/>
    <w:rsid w:val="00221DA6"/>
    <w:rsid w:val="00221F8E"/>
    <w:rsid w:val="00222E97"/>
    <w:rsid w:val="00224BEB"/>
    <w:rsid w:val="002252DF"/>
    <w:rsid w:val="002254EC"/>
    <w:rsid w:val="00225D30"/>
    <w:rsid w:val="00226077"/>
    <w:rsid w:val="00226A04"/>
    <w:rsid w:val="00226CBC"/>
    <w:rsid w:val="00226F4B"/>
    <w:rsid w:val="0022780D"/>
    <w:rsid w:val="00227994"/>
    <w:rsid w:val="00227FFB"/>
    <w:rsid w:val="002309BE"/>
    <w:rsid w:val="002310F8"/>
    <w:rsid w:val="002328A0"/>
    <w:rsid w:val="00232C85"/>
    <w:rsid w:val="00233E77"/>
    <w:rsid w:val="00234C44"/>
    <w:rsid w:val="00235019"/>
    <w:rsid w:val="002361A6"/>
    <w:rsid w:val="00236641"/>
    <w:rsid w:val="002371BC"/>
    <w:rsid w:val="00237254"/>
    <w:rsid w:val="00240D15"/>
    <w:rsid w:val="00241583"/>
    <w:rsid w:val="0024174B"/>
    <w:rsid w:val="0024222F"/>
    <w:rsid w:val="00242408"/>
    <w:rsid w:val="00242467"/>
    <w:rsid w:val="00242E16"/>
    <w:rsid w:val="002430E6"/>
    <w:rsid w:val="00243588"/>
    <w:rsid w:val="00243BCE"/>
    <w:rsid w:val="00243EC1"/>
    <w:rsid w:val="00244601"/>
    <w:rsid w:val="00244A87"/>
    <w:rsid w:val="0024532C"/>
    <w:rsid w:val="00245416"/>
    <w:rsid w:val="00245DFB"/>
    <w:rsid w:val="002477B3"/>
    <w:rsid w:val="00247CAB"/>
    <w:rsid w:val="002514EB"/>
    <w:rsid w:val="00252421"/>
    <w:rsid w:val="00253770"/>
    <w:rsid w:val="002543D9"/>
    <w:rsid w:val="002543E7"/>
    <w:rsid w:val="002544F2"/>
    <w:rsid w:val="00254966"/>
    <w:rsid w:val="00255015"/>
    <w:rsid w:val="002555A1"/>
    <w:rsid w:val="00255BA3"/>
    <w:rsid w:val="00256122"/>
    <w:rsid w:val="00256413"/>
    <w:rsid w:val="00257204"/>
    <w:rsid w:val="00257561"/>
    <w:rsid w:val="002577A6"/>
    <w:rsid w:val="00260E23"/>
    <w:rsid w:val="00262306"/>
    <w:rsid w:val="00262932"/>
    <w:rsid w:val="00262E5D"/>
    <w:rsid w:val="00263096"/>
    <w:rsid w:val="00264195"/>
    <w:rsid w:val="0026457F"/>
    <w:rsid w:val="00264C63"/>
    <w:rsid w:val="00265CB3"/>
    <w:rsid w:val="00265CC4"/>
    <w:rsid w:val="00265D00"/>
    <w:rsid w:val="00265D82"/>
    <w:rsid w:val="00265EE2"/>
    <w:rsid w:val="002661CD"/>
    <w:rsid w:val="00266207"/>
    <w:rsid w:val="0026657B"/>
    <w:rsid w:val="002675EF"/>
    <w:rsid w:val="002702C1"/>
    <w:rsid w:val="00270DB7"/>
    <w:rsid w:val="0027111B"/>
    <w:rsid w:val="00271FCA"/>
    <w:rsid w:val="00272318"/>
    <w:rsid w:val="00273507"/>
    <w:rsid w:val="00273FDB"/>
    <w:rsid w:val="00275E8D"/>
    <w:rsid w:val="00276BD9"/>
    <w:rsid w:val="0027727E"/>
    <w:rsid w:val="002772A2"/>
    <w:rsid w:val="00277557"/>
    <w:rsid w:val="00280C9D"/>
    <w:rsid w:val="0028101E"/>
    <w:rsid w:val="0028123E"/>
    <w:rsid w:val="002813A9"/>
    <w:rsid w:val="002816EA"/>
    <w:rsid w:val="002817AB"/>
    <w:rsid w:val="00283669"/>
    <w:rsid w:val="00283E18"/>
    <w:rsid w:val="00283EA3"/>
    <w:rsid w:val="002849B0"/>
    <w:rsid w:val="00284AC1"/>
    <w:rsid w:val="00284AFF"/>
    <w:rsid w:val="00284C0F"/>
    <w:rsid w:val="00284EDE"/>
    <w:rsid w:val="0028563D"/>
    <w:rsid w:val="00286006"/>
    <w:rsid w:val="002863FC"/>
    <w:rsid w:val="00286646"/>
    <w:rsid w:val="00286C37"/>
    <w:rsid w:val="00286D62"/>
    <w:rsid w:val="00290D6C"/>
    <w:rsid w:val="00290E3F"/>
    <w:rsid w:val="00291F55"/>
    <w:rsid w:val="002922CA"/>
    <w:rsid w:val="00292301"/>
    <w:rsid w:val="00292716"/>
    <w:rsid w:val="00292E20"/>
    <w:rsid w:val="002958BF"/>
    <w:rsid w:val="00295BD6"/>
    <w:rsid w:val="00296832"/>
    <w:rsid w:val="00296BFD"/>
    <w:rsid w:val="002A4778"/>
    <w:rsid w:val="002A4924"/>
    <w:rsid w:val="002A55B2"/>
    <w:rsid w:val="002A58F0"/>
    <w:rsid w:val="002A6E97"/>
    <w:rsid w:val="002A7CFE"/>
    <w:rsid w:val="002B1494"/>
    <w:rsid w:val="002B2B9F"/>
    <w:rsid w:val="002B2ED8"/>
    <w:rsid w:val="002B2FE2"/>
    <w:rsid w:val="002B3B8C"/>
    <w:rsid w:val="002B3E14"/>
    <w:rsid w:val="002B45AE"/>
    <w:rsid w:val="002B4F7F"/>
    <w:rsid w:val="002B6649"/>
    <w:rsid w:val="002B66D2"/>
    <w:rsid w:val="002B687A"/>
    <w:rsid w:val="002B7E74"/>
    <w:rsid w:val="002C0806"/>
    <w:rsid w:val="002C0A57"/>
    <w:rsid w:val="002C0F46"/>
    <w:rsid w:val="002C211A"/>
    <w:rsid w:val="002C2DE5"/>
    <w:rsid w:val="002C4012"/>
    <w:rsid w:val="002C4319"/>
    <w:rsid w:val="002C50B0"/>
    <w:rsid w:val="002C6760"/>
    <w:rsid w:val="002C6899"/>
    <w:rsid w:val="002C6BFD"/>
    <w:rsid w:val="002C7C34"/>
    <w:rsid w:val="002D11DC"/>
    <w:rsid w:val="002D17A0"/>
    <w:rsid w:val="002D1802"/>
    <w:rsid w:val="002D22CA"/>
    <w:rsid w:val="002D2430"/>
    <w:rsid w:val="002D2D4C"/>
    <w:rsid w:val="002D34D6"/>
    <w:rsid w:val="002D39A0"/>
    <w:rsid w:val="002D3CC5"/>
    <w:rsid w:val="002D45A9"/>
    <w:rsid w:val="002D477E"/>
    <w:rsid w:val="002D6FE1"/>
    <w:rsid w:val="002D7453"/>
    <w:rsid w:val="002D7541"/>
    <w:rsid w:val="002D7AA4"/>
    <w:rsid w:val="002D7EC9"/>
    <w:rsid w:val="002E1EA7"/>
    <w:rsid w:val="002E2024"/>
    <w:rsid w:val="002E2471"/>
    <w:rsid w:val="002E3465"/>
    <w:rsid w:val="002E4045"/>
    <w:rsid w:val="002E41A6"/>
    <w:rsid w:val="002E4218"/>
    <w:rsid w:val="002E4477"/>
    <w:rsid w:val="002E4970"/>
    <w:rsid w:val="002E654D"/>
    <w:rsid w:val="002E6651"/>
    <w:rsid w:val="002E6E13"/>
    <w:rsid w:val="002E76FC"/>
    <w:rsid w:val="002E7A97"/>
    <w:rsid w:val="002F0B35"/>
    <w:rsid w:val="002F0D76"/>
    <w:rsid w:val="002F1B1F"/>
    <w:rsid w:val="002F1B36"/>
    <w:rsid w:val="002F3FAB"/>
    <w:rsid w:val="002F424B"/>
    <w:rsid w:val="002F44D1"/>
    <w:rsid w:val="002F46BA"/>
    <w:rsid w:val="002F4731"/>
    <w:rsid w:val="002F7959"/>
    <w:rsid w:val="002F7AE5"/>
    <w:rsid w:val="00300019"/>
    <w:rsid w:val="0030042E"/>
    <w:rsid w:val="00301967"/>
    <w:rsid w:val="00301D42"/>
    <w:rsid w:val="00302674"/>
    <w:rsid w:val="00302C44"/>
    <w:rsid w:val="00302D2D"/>
    <w:rsid w:val="00303CDF"/>
    <w:rsid w:val="00304C89"/>
    <w:rsid w:val="00305232"/>
    <w:rsid w:val="00305C61"/>
    <w:rsid w:val="00305C8A"/>
    <w:rsid w:val="00306C11"/>
    <w:rsid w:val="0030716F"/>
    <w:rsid w:val="00310535"/>
    <w:rsid w:val="00310828"/>
    <w:rsid w:val="00311863"/>
    <w:rsid w:val="00312169"/>
    <w:rsid w:val="00313ECA"/>
    <w:rsid w:val="003161AC"/>
    <w:rsid w:val="00320825"/>
    <w:rsid w:val="00320D4B"/>
    <w:rsid w:val="00321F5E"/>
    <w:rsid w:val="00322846"/>
    <w:rsid w:val="00323019"/>
    <w:rsid w:val="00324EF2"/>
    <w:rsid w:val="00325CFD"/>
    <w:rsid w:val="003270DA"/>
    <w:rsid w:val="0033040A"/>
    <w:rsid w:val="003314DC"/>
    <w:rsid w:val="00331AEE"/>
    <w:rsid w:val="003322D7"/>
    <w:rsid w:val="0033251E"/>
    <w:rsid w:val="00332899"/>
    <w:rsid w:val="00332D10"/>
    <w:rsid w:val="00333082"/>
    <w:rsid w:val="00333958"/>
    <w:rsid w:val="00333C6C"/>
    <w:rsid w:val="00333DBB"/>
    <w:rsid w:val="003347B6"/>
    <w:rsid w:val="00335AAE"/>
    <w:rsid w:val="00335DC0"/>
    <w:rsid w:val="00335F06"/>
    <w:rsid w:val="00336494"/>
    <w:rsid w:val="00336EE1"/>
    <w:rsid w:val="00337D69"/>
    <w:rsid w:val="00340A8F"/>
    <w:rsid w:val="00340BFD"/>
    <w:rsid w:val="00340C1F"/>
    <w:rsid w:val="00340DB5"/>
    <w:rsid w:val="00340F82"/>
    <w:rsid w:val="00341AC5"/>
    <w:rsid w:val="00342D32"/>
    <w:rsid w:val="00342F80"/>
    <w:rsid w:val="00343AF7"/>
    <w:rsid w:val="00343E0A"/>
    <w:rsid w:val="0034501B"/>
    <w:rsid w:val="00345D88"/>
    <w:rsid w:val="00346517"/>
    <w:rsid w:val="003465C4"/>
    <w:rsid w:val="00346C60"/>
    <w:rsid w:val="0035008D"/>
    <w:rsid w:val="003503E8"/>
    <w:rsid w:val="00350CE3"/>
    <w:rsid w:val="00351531"/>
    <w:rsid w:val="00351979"/>
    <w:rsid w:val="00351A87"/>
    <w:rsid w:val="00351D0C"/>
    <w:rsid w:val="003524E7"/>
    <w:rsid w:val="003534D1"/>
    <w:rsid w:val="00354C93"/>
    <w:rsid w:val="00354E39"/>
    <w:rsid w:val="00354F1D"/>
    <w:rsid w:val="003554CA"/>
    <w:rsid w:val="00356BEE"/>
    <w:rsid w:val="0035787E"/>
    <w:rsid w:val="00361336"/>
    <w:rsid w:val="00362B5A"/>
    <w:rsid w:val="00362E38"/>
    <w:rsid w:val="00364356"/>
    <w:rsid w:val="00364708"/>
    <w:rsid w:val="003663DA"/>
    <w:rsid w:val="003677E4"/>
    <w:rsid w:val="00367CFF"/>
    <w:rsid w:val="00367DA0"/>
    <w:rsid w:val="003700D3"/>
    <w:rsid w:val="003704DA"/>
    <w:rsid w:val="003709E5"/>
    <w:rsid w:val="00370F65"/>
    <w:rsid w:val="0037222D"/>
    <w:rsid w:val="00372B18"/>
    <w:rsid w:val="00372FBC"/>
    <w:rsid w:val="003734E9"/>
    <w:rsid w:val="00374181"/>
    <w:rsid w:val="003741F0"/>
    <w:rsid w:val="00374700"/>
    <w:rsid w:val="0037479D"/>
    <w:rsid w:val="00375EE7"/>
    <w:rsid w:val="00376415"/>
    <w:rsid w:val="003772B5"/>
    <w:rsid w:val="0037752F"/>
    <w:rsid w:val="00380C78"/>
    <w:rsid w:val="00381E55"/>
    <w:rsid w:val="00383EAA"/>
    <w:rsid w:val="00383F59"/>
    <w:rsid w:val="0038459F"/>
    <w:rsid w:val="00384791"/>
    <w:rsid w:val="00384995"/>
    <w:rsid w:val="00384B9A"/>
    <w:rsid w:val="003863DD"/>
    <w:rsid w:val="00386516"/>
    <w:rsid w:val="003867FD"/>
    <w:rsid w:val="0038699B"/>
    <w:rsid w:val="00386C0C"/>
    <w:rsid w:val="003871FB"/>
    <w:rsid w:val="00390034"/>
    <w:rsid w:val="00390926"/>
    <w:rsid w:val="00391437"/>
    <w:rsid w:val="0039175E"/>
    <w:rsid w:val="00392334"/>
    <w:rsid w:val="00392780"/>
    <w:rsid w:val="00393337"/>
    <w:rsid w:val="00393C4F"/>
    <w:rsid w:val="00396F93"/>
    <w:rsid w:val="00397ECC"/>
    <w:rsid w:val="003A053F"/>
    <w:rsid w:val="003A07E7"/>
    <w:rsid w:val="003A10D3"/>
    <w:rsid w:val="003A1DEE"/>
    <w:rsid w:val="003A2F6B"/>
    <w:rsid w:val="003A3692"/>
    <w:rsid w:val="003A43A5"/>
    <w:rsid w:val="003A458C"/>
    <w:rsid w:val="003A541B"/>
    <w:rsid w:val="003A59E3"/>
    <w:rsid w:val="003A5B55"/>
    <w:rsid w:val="003A5E19"/>
    <w:rsid w:val="003A661A"/>
    <w:rsid w:val="003A71AE"/>
    <w:rsid w:val="003A792C"/>
    <w:rsid w:val="003B0679"/>
    <w:rsid w:val="003B0DAB"/>
    <w:rsid w:val="003B305E"/>
    <w:rsid w:val="003B329F"/>
    <w:rsid w:val="003B378D"/>
    <w:rsid w:val="003B3E2C"/>
    <w:rsid w:val="003B3FE6"/>
    <w:rsid w:val="003B425E"/>
    <w:rsid w:val="003B45AF"/>
    <w:rsid w:val="003B5AEE"/>
    <w:rsid w:val="003B62EB"/>
    <w:rsid w:val="003B6828"/>
    <w:rsid w:val="003B6888"/>
    <w:rsid w:val="003B6910"/>
    <w:rsid w:val="003B718C"/>
    <w:rsid w:val="003C02F9"/>
    <w:rsid w:val="003C06FF"/>
    <w:rsid w:val="003C1036"/>
    <w:rsid w:val="003C17FE"/>
    <w:rsid w:val="003C2774"/>
    <w:rsid w:val="003C3489"/>
    <w:rsid w:val="003C3626"/>
    <w:rsid w:val="003C3A45"/>
    <w:rsid w:val="003C3E8A"/>
    <w:rsid w:val="003C4B78"/>
    <w:rsid w:val="003C5904"/>
    <w:rsid w:val="003C5DBD"/>
    <w:rsid w:val="003C618E"/>
    <w:rsid w:val="003C69DE"/>
    <w:rsid w:val="003C6E5E"/>
    <w:rsid w:val="003C711E"/>
    <w:rsid w:val="003C7589"/>
    <w:rsid w:val="003C7956"/>
    <w:rsid w:val="003D0B24"/>
    <w:rsid w:val="003D13DD"/>
    <w:rsid w:val="003D1AC5"/>
    <w:rsid w:val="003D2427"/>
    <w:rsid w:val="003D29BA"/>
    <w:rsid w:val="003D2D9D"/>
    <w:rsid w:val="003D382D"/>
    <w:rsid w:val="003D431F"/>
    <w:rsid w:val="003D434C"/>
    <w:rsid w:val="003D46DB"/>
    <w:rsid w:val="003D4A1A"/>
    <w:rsid w:val="003D4E26"/>
    <w:rsid w:val="003D4FBD"/>
    <w:rsid w:val="003D5293"/>
    <w:rsid w:val="003D5AAF"/>
    <w:rsid w:val="003D65B9"/>
    <w:rsid w:val="003D69CB"/>
    <w:rsid w:val="003D6BA0"/>
    <w:rsid w:val="003D6DBD"/>
    <w:rsid w:val="003D7E7F"/>
    <w:rsid w:val="003E0131"/>
    <w:rsid w:val="003E2CA0"/>
    <w:rsid w:val="003E3984"/>
    <w:rsid w:val="003E3AFE"/>
    <w:rsid w:val="003E41ED"/>
    <w:rsid w:val="003E45A1"/>
    <w:rsid w:val="003E45DC"/>
    <w:rsid w:val="003E4B00"/>
    <w:rsid w:val="003E4BC1"/>
    <w:rsid w:val="003E4CBF"/>
    <w:rsid w:val="003E5FD1"/>
    <w:rsid w:val="003E6920"/>
    <w:rsid w:val="003F0044"/>
    <w:rsid w:val="003F03AF"/>
    <w:rsid w:val="003F045D"/>
    <w:rsid w:val="003F0E00"/>
    <w:rsid w:val="003F0E6D"/>
    <w:rsid w:val="003F1607"/>
    <w:rsid w:val="003F1E7E"/>
    <w:rsid w:val="003F24F5"/>
    <w:rsid w:val="003F2A20"/>
    <w:rsid w:val="003F2B96"/>
    <w:rsid w:val="003F2BED"/>
    <w:rsid w:val="003F2C11"/>
    <w:rsid w:val="003F2E09"/>
    <w:rsid w:val="003F2E41"/>
    <w:rsid w:val="003F33AD"/>
    <w:rsid w:val="003F36AD"/>
    <w:rsid w:val="003F3A93"/>
    <w:rsid w:val="003F3BAB"/>
    <w:rsid w:val="003F49C3"/>
    <w:rsid w:val="003F4BF3"/>
    <w:rsid w:val="003F4EF1"/>
    <w:rsid w:val="003F68B2"/>
    <w:rsid w:val="003F78EE"/>
    <w:rsid w:val="00400122"/>
    <w:rsid w:val="004001AE"/>
    <w:rsid w:val="00401239"/>
    <w:rsid w:val="0040166F"/>
    <w:rsid w:val="00401DC6"/>
    <w:rsid w:val="00403706"/>
    <w:rsid w:val="00404758"/>
    <w:rsid w:val="00404EA4"/>
    <w:rsid w:val="004052CF"/>
    <w:rsid w:val="004054B7"/>
    <w:rsid w:val="004061AA"/>
    <w:rsid w:val="004063E1"/>
    <w:rsid w:val="00406E5E"/>
    <w:rsid w:val="00410059"/>
    <w:rsid w:val="00411190"/>
    <w:rsid w:val="00411935"/>
    <w:rsid w:val="00411B63"/>
    <w:rsid w:val="00412A74"/>
    <w:rsid w:val="004149F4"/>
    <w:rsid w:val="004163EF"/>
    <w:rsid w:val="0041748A"/>
    <w:rsid w:val="00417BA2"/>
    <w:rsid w:val="00417E09"/>
    <w:rsid w:val="004201AB"/>
    <w:rsid w:val="004237F2"/>
    <w:rsid w:val="00423D85"/>
    <w:rsid w:val="00423EF7"/>
    <w:rsid w:val="004241A4"/>
    <w:rsid w:val="00426153"/>
    <w:rsid w:val="004262A3"/>
    <w:rsid w:val="0043000A"/>
    <w:rsid w:val="00430097"/>
    <w:rsid w:val="004304CE"/>
    <w:rsid w:val="00430BAA"/>
    <w:rsid w:val="00430D3C"/>
    <w:rsid w:val="00430EFC"/>
    <w:rsid w:val="0043135D"/>
    <w:rsid w:val="0043177A"/>
    <w:rsid w:val="00432193"/>
    <w:rsid w:val="00432399"/>
    <w:rsid w:val="0043267D"/>
    <w:rsid w:val="004327C2"/>
    <w:rsid w:val="0043300B"/>
    <w:rsid w:val="00433B46"/>
    <w:rsid w:val="00433C26"/>
    <w:rsid w:val="00433DB1"/>
    <w:rsid w:val="004345A3"/>
    <w:rsid w:val="00434662"/>
    <w:rsid w:val="004363A4"/>
    <w:rsid w:val="00436AC7"/>
    <w:rsid w:val="00436E21"/>
    <w:rsid w:val="004374B1"/>
    <w:rsid w:val="00437FE2"/>
    <w:rsid w:val="004422E0"/>
    <w:rsid w:val="004429E9"/>
    <w:rsid w:val="004432E7"/>
    <w:rsid w:val="0044334D"/>
    <w:rsid w:val="0044339F"/>
    <w:rsid w:val="00443824"/>
    <w:rsid w:val="00443C3D"/>
    <w:rsid w:val="00443F6D"/>
    <w:rsid w:val="00444ED6"/>
    <w:rsid w:val="004450DF"/>
    <w:rsid w:val="00445B84"/>
    <w:rsid w:val="0044646D"/>
    <w:rsid w:val="0044656D"/>
    <w:rsid w:val="00446BE1"/>
    <w:rsid w:val="00447D84"/>
    <w:rsid w:val="00450040"/>
    <w:rsid w:val="004501D2"/>
    <w:rsid w:val="0045066E"/>
    <w:rsid w:val="00451341"/>
    <w:rsid w:val="00451D35"/>
    <w:rsid w:val="004527F9"/>
    <w:rsid w:val="0045667F"/>
    <w:rsid w:val="00457A26"/>
    <w:rsid w:val="00460827"/>
    <w:rsid w:val="00460A0F"/>
    <w:rsid w:val="00460CC4"/>
    <w:rsid w:val="00460F93"/>
    <w:rsid w:val="004618C7"/>
    <w:rsid w:val="004626F6"/>
    <w:rsid w:val="00462EB6"/>
    <w:rsid w:val="004633E6"/>
    <w:rsid w:val="00463486"/>
    <w:rsid w:val="004635EF"/>
    <w:rsid w:val="0046379E"/>
    <w:rsid w:val="00463A2E"/>
    <w:rsid w:val="00463AB5"/>
    <w:rsid w:val="00463ACE"/>
    <w:rsid w:val="00464486"/>
    <w:rsid w:val="004647E8"/>
    <w:rsid w:val="00464BA3"/>
    <w:rsid w:val="00464EF1"/>
    <w:rsid w:val="004651B6"/>
    <w:rsid w:val="00465745"/>
    <w:rsid w:val="004671E9"/>
    <w:rsid w:val="00467B64"/>
    <w:rsid w:val="004700E0"/>
    <w:rsid w:val="00470709"/>
    <w:rsid w:val="00471CE2"/>
    <w:rsid w:val="004748E1"/>
    <w:rsid w:val="00474ECC"/>
    <w:rsid w:val="0047517D"/>
    <w:rsid w:val="00476087"/>
    <w:rsid w:val="00476E55"/>
    <w:rsid w:val="004778D7"/>
    <w:rsid w:val="004802F9"/>
    <w:rsid w:val="00480E1E"/>
    <w:rsid w:val="004810FE"/>
    <w:rsid w:val="00481A73"/>
    <w:rsid w:val="004820C0"/>
    <w:rsid w:val="00483136"/>
    <w:rsid w:val="0048476F"/>
    <w:rsid w:val="004848BE"/>
    <w:rsid w:val="00484F34"/>
    <w:rsid w:val="0048540E"/>
    <w:rsid w:val="00485BF6"/>
    <w:rsid w:val="00485C1D"/>
    <w:rsid w:val="00487378"/>
    <w:rsid w:val="00487BC5"/>
    <w:rsid w:val="00490352"/>
    <w:rsid w:val="004903C0"/>
    <w:rsid w:val="00491E62"/>
    <w:rsid w:val="0049271D"/>
    <w:rsid w:val="00493B89"/>
    <w:rsid w:val="0049423E"/>
    <w:rsid w:val="00494291"/>
    <w:rsid w:val="00494ABB"/>
    <w:rsid w:val="00495769"/>
    <w:rsid w:val="004959C5"/>
    <w:rsid w:val="00495ADA"/>
    <w:rsid w:val="00496A1E"/>
    <w:rsid w:val="00496BA5"/>
    <w:rsid w:val="00496DA3"/>
    <w:rsid w:val="00497968"/>
    <w:rsid w:val="00497EEE"/>
    <w:rsid w:val="004A17E3"/>
    <w:rsid w:val="004A3072"/>
    <w:rsid w:val="004A3789"/>
    <w:rsid w:val="004A4B44"/>
    <w:rsid w:val="004A687D"/>
    <w:rsid w:val="004A6931"/>
    <w:rsid w:val="004A6A7D"/>
    <w:rsid w:val="004A6D51"/>
    <w:rsid w:val="004A6EE1"/>
    <w:rsid w:val="004A6F9C"/>
    <w:rsid w:val="004B0936"/>
    <w:rsid w:val="004B1575"/>
    <w:rsid w:val="004B36DD"/>
    <w:rsid w:val="004B4791"/>
    <w:rsid w:val="004B5A85"/>
    <w:rsid w:val="004B5E60"/>
    <w:rsid w:val="004C0514"/>
    <w:rsid w:val="004C0874"/>
    <w:rsid w:val="004C0FC7"/>
    <w:rsid w:val="004C1271"/>
    <w:rsid w:val="004C190D"/>
    <w:rsid w:val="004C1DE2"/>
    <w:rsid w:val="004C1E91"/>
    <w:rsid w:val="004C234B"/>
    <w:rsid w:val="004C2C3C"/>
    <w:rsid w:val="004C3EA2"/>
    <w:rsid w:val="004C4788"/>
    <w:rsid w:val="004C4D62"/>
    <w:rsid w:val="004C559E"/>
    <w:rsid w:val="004C6112"/>
    <w:rsid w:val="004C69B8"/>
    <w:rsid w:val="004D01ED"/>
    <w:rsid w:val="004D07C1"/>
    <w:rsid w:val="004D16CF"/>
    <w:rsid w:val="004D172F"/>
    <w:rsid w:val="004D1B6F"/>
    <w:rsid w:val="004D2226"/>
    <w:rsid w:val="004D2576"/>
    <w:rsid w:val="004D28DB"/>
    <w:rsid w:val="004D2FE0"/>
    <w:rsid w:val="004D3A3E"/>
    <w:rsid w:val="004D442A"/>
    <w:rsid w:val="004D4DEE"/>
    <w:rsid w:val="004D5996"/>
    <w:rsid w:val="004D59A6"/>
    <w:rsid w:val="004D5A98"/>
    <w:rsid w:val="004D5D4D"/>
    <w:rsid w:val="004D62A0"/>
    <w:rsid w:val="004D6312"/>
    <w:rsid w:val="004D7496"/>
    <w:rsid w:val="004D759E"/>
    <w:rsid w:val="004D7A2A"/>
    <w:rsid w:val="004E0242"/>
    <w:rsid w:val="004E1412"/>
    <w:rsid w:val="004E1BC2"/>
    <w:rsid w:val="004E1CFD"/>
    <w:rsid w:val="004E1E46"/>
    <w:rsid w:val="004E1F46"/>
    <w:rsid w:val="004E280F"/>
    <w:rsid w:val="004E2B69"/>
    <w:rsid w:val="004E2D4C"/>
    <w:rsid w:val="004E3091"/>
    <w:rsid w:val="004E3D6D"/>
    <w:rsid w:val="004E4A2F"/>
    <w:rsid w:val="004E5E8D"/>
    <w:rsid w:val="004E68CC"/>
    <w:rsid w:val="004E73A8"/>
    <w:rsid w:val="004E7A41"/>
    <w:rsid w:val="004F063E"/>
    <w:rsid w:val="004F1487"/>
    <w:rsid w:val="004F26B9"/>
    <w:rsid w:val="004F284C"/>
    <w:rsid w:val="004F2ADC"/>
    <w:rsid w:val="004F354A"/>
    <w:rsid w:val="004F4814"/>
    <w:rsid w:val="004F66F1"/>
    <w:rsid w:val="004F778C"/>
    <w:rsid w:val="004F7928"/>
    <w:rsid w:val="004F7C3B"/>
    <w:rsid w:val="00500843"/>
    <w:rsid w:val="005009D4"/>
    <w:rsid w:val="00500C05"/>
    <w:rsid w:val="0050106F"/>
    <w:rsid w:val="005015E3"/>
    <w:rsid w:val="00502A96"/>
    <w:rsid w:val="00502AFE"/>
    <w:rsid w:val="00502B3F"/>
    <w:rsid w:val="005036AA"/>
    <w:rsid w:val="00503E04"/>
    <w:rsid w:val="00504005"/>
    <w:rsid w:val="0050537D"/>
    <w:rsid w:val="005056C5"/>
    <w:rsid w:val="00506008"/>
    <w:rsid w:val="0050686C"/>
    <w:rsid w:val="00507162"/>
    <w:rsid w:val="00507198"/>
    <w:rsid w:val="00507AEC"/>
    <w:rsid w:val="00510AB1"/>
    <w:rsid w:val="00510B74"/>
    <w:rsid w:val="00510BF9"/>
    <w:rsid w:val="00511601"/>
    <w:rsid w:val="00511627"/>
    <w:rsid w:val="00511CDA"/>
    <w:rsid w:val="00512CF4"/>
    <w:rsid w:val="00512E5A"/>
    <w:rsid w:val="00513D2E"/>
    <w:rsid w:val="00514954"/>
    <w:rsid w:val="00514E09"/>
    <w:rsid w:val="00515EB2"/>
    <w:rsid w:val="00517629"/>
    <w:rsid w:val="00517D58"/>
    <w:rsid w:val="00517FAE"/>
    <w:rsid w:val="00522931"/>
    <w:rsid w:val="00522FE2"/>
    <w:rsid w:val="005237D5"/>
    <w:rsid w:val="00523B8B"/>
    <w:rsid w:val="005257BA"/>
    <w:rsid w:val="005265BD"/>
    <w:rsid w:val="00526A27"/>
    <w:rsid w:val="00530264"/>
    <w:rsid w:val="00531009"/>
    <w:rsid w:val="0053278A"/>
    <w:rsid w:val="00533581"/>
    <w:rsid w:val="005350E7"/>
    <w:rsid w:val="0053538F"/>
    <w:rsid w:val="005361AC"/>
    <w:rsid w:val="0053629B"/>
    <w:rsid w:val="00537064"/>
    <w:rsid w:val="0053736D"/>
    <w:rsid w:val="005374B7"/>
    <w:rsid w:val="00537AB0"/>
    <w:rsid w:val="00537B52"/>
    <w:rsid w:val="00537DCD"/>
    <w:rsid w:val="0054021E"/>
    <w:rsid w:val="00540F33"/>
    <w:rsid w:val="0054132A"/>
    <w:rsid w:val="0054199E"/>
    <w:rsid w:val="0054217A"/>
    <w:rsid w:val="00542E0A"/>
    <w:rsid w:val="00542E96"/>
    <w:rsid w:val="0054374B"/>
    <w:rsid w:val="005446F2"/>
    <w:rsid w:val="005450AD"/>
    <w:rsid w:val="00545919"/>
    <w:rsid w:val="005463A9"/>
    <w:rsid w:val="00547073"/>
    <w:rsid w:val="005471A0"/>
    <w:rsid w:val="0054729D"/>
    <w:rsid w:val="005476FE"/>
    <w:rsid w:val="0055114F"/>
    <w:rsid w:val="0055198C"/>
    <w:rsid w:val="005520E8"/>
    <w:rsid w:val="00552493"/>
    <w:rsid w:val="005536E0"/>
    <w:rsid w:val="005538EF"/>
    <w:rsid w:val="00554169"/>
    <w:rsid w:val="005554AC"/>
    <w:rsid w:val="005555AD"/>
    <w:rsid w:val="00555713"/>
    <w:rsid w:val="00555882"/>
    <w:rsid w:val="005566DE"/>
    <w:rsid w:val="0055671A"/>
    <w:rsid w:val="00556B39"/>
    <w:rsid w:val="00557EC2"/>
    <w:rsid w:val="0056008F"/>
    <w:rsid w:val="005600B9"/>
    <w:rsid w:val="005602B6"/>
    <w:rsid w:val="00560E53"/>
    <w:rsid w:val="00560E9F"/>
    <w:rsid w:val="00561364"/>
    <w:rsid w:val="00561CA6"/>
    <w:rsid w:val="00562776"/>
    <w:rsid w:val="0056407F"/>
    <w:rsid w:val="0056480B"/>
    <w:rsid w:val="00564B70"/>
    <w:rsid w:val="005652FB"/>
    <w:rsid w:val="005655B0"/>
    <w:rsid w:val="005661D0"/>
    <w:rsid w:val="00566734"/>
    <w:rsid w:val="005667CF"/>
    <w:rsid w:val="00566B2B"/>
    <w:rsid w:val="00566D6D"/>
    <w:rsid w:val="00566D88"/>
    <w:rsid w:val="0056712F"/>
    <w:rsid w:val="0057044B"/>
    <w:rsid w:val="00570A9B"/>
    <w:rsid w:val="00571376"/>
    <w:rsid w:val="0057140A"/>
    <w:rsid w:val="00572013"/>
    <w:rsid w:val="005723CF"/>
    <w:rsid w:val="0057240E"/>
    <w:rsid w:val="005732CE"/>
    <w:rsid w:val="00573ED2"/>
    <w:rsid w:val="005742CB"/>
    <w:rsid w:val="00574D76"/>
    <w:rsid w:val="00575ADD"/>
    <w:rsid w:val="0057711D"/>
    <w:rsid w:val="00577786"/>
    <w:rsid w:val="005805B6"/>
    <w:rsid w:val="005809E3"/>
    <w:rsid w:val="00580B0F"/>
    <w:rsid w:val="00580F2F"/>
    <w:rsid w:val="0058210F"/>
    <w:rsid w:val="005830A8"/>
    <w:rsid w:val="00583516"/>
    <w:rsid w:val="005835C8"/>
    <w:rsid w:val="0058363C"/>
    <w:rsid w:val="005856AE"/>
    <w:rsid w:val="005859B0"/>
    <w:rsid w:val="00586119"/>
    <w:rsid w:val="00586EF1"/>
    <w:rsid w:val="00587759"/>
    <w:rsid w:val="00587810"/>
    <w:rsid w:val="005879A0"/>
    <w:rsid w:val="00587A78"/>
    <w:rsid w:val="00590012"/>
    <w:rsid w:val="00591A80"/>
    <w:rsid w:val="00591CEE"/>
    <w:rsid w:val="00592E14"/>
    <w:rsid w:val="00593A6E"/>
    <w:rsid w:val="0059403D"/>
    <w:rsid w:val="00595035"/>
    <w:rsid w:val="0059535F"/>
    <w:rsid w:val="005957E9"/>
    <w:rsid w:val="00595AAD"/>
    <w:rsid w:val="00595D3B"/>
    <w:rsid w:val="00595EB6"/>
    <w:rsid w:val="005961BB"/>
    <w:rsid w:val="0059666F"/>
    <w:rsid w:val="00597387"/>
    <w:rsid w:val="005A013D"/>
    <w:rsid w:val="005A0F04"/>
    <w:rsid w:val="005A1694"/>
    <w:rsid w:val="005A242B"/>
    <w:rsid w:val="005A3895"/>
    <w:rsid w:val="005A4094"/>
    <w:rsid w:val="005A4A15"/>
    <w:rsid w:val="005A4EC4"/>
    <w:rsid w:val="005A4FC8"/>
    <w:rsid w:val="005A5378"/>
    <w:rsid w:val="005A583C"/>
    <w:rsid w:val="005A6273"/>
    <w:rsid w:val="005A6294"/>
    <w:rsid w:val="005A63BE"/>
    <w:rsid w:val="005A6EBE"/>
    <w:rsid w:val="005A72A1"/>
    <w:rsid w:val="005A772A"/>
    <w:rsid w:val="005B0098"/>
    <w:rsid w:val="005B03B0"/>
    <w:rsid w:val="005B1352"/>
    <w:rsid w:val="005B2733"/>
    <w:rsid w:val="005B2932"/>
    <w:rsid w:val="005B2C4F"/>
    <w:rsid w:val="005B2F60"/>
    <w:rsid w:val="005B3DDE"/>
    <w:rsid w:val="005B3F65"/>
    <w:rsid w:val="005B4688"/>
    <w:rsid w:val="005B5925"/>
    <w:rsid w:val="005B61BE"/>
    <w:rsid w:val="005B669E"/>
    <w:rsid w:val="005B75BA"/>
    <w:rsid w:val="005B7B55"/>
    <w:rsid w:val="005C02ED"/>
    <w:rsid w:val="005C17C3"/>
    <w:rsid w:val="005C1D6B"/>
    <w:rsid w:val="005C282A"/>
    <w:rsid w:val="005C30F3"/>
    <w:rsid w:val="005C3972"/>
    <w:rsid w:val="005C3D4A"/>
    <w:rsid w:val="005C43E6"/>
    <w:rsid w:val="005C5564"/>
    <w:rsid w:val="005C5783"/>
    <w:rsid w:val="005C6250"/>
    <w:rsid w:val="005C66FE"/>
    <w:rsid w:val="005C6BA8"/>
    <w:rsid w:val="005C6E36"/>
    <w:rsid w:val="005C77E4"/>
    <w:rsid w:val="005C7CED"/>
    <w:rsid w:val="005D055B"/>
    <w:rsid w:val="005D0A09"/>
    <w:rsid w:val="005D153C"/>
    <w:rsid w:val="005D1E26"/>
    <w:rsid w:val="005D2F07"/>
    <w:rsid w:val="005D3B66"/>
    <w:rsid w:val="005D3E37"/>
    <w:rsid w:val="005D4950"/>
    <w:rsid w:val="005D4FD8"/>
    <w:rsid w:val="005D5007"/>
    <w:rsid w:val="005D53EB"/>
    <w:rsid w:val="005D77FF"/>
    <w:rsid w:val="005D79BE"/>
    <w:rsid w:val="005D7CDC"/>
    <w:rsid w:val="005E266F"/>
    <w:rsid w:val="005E2670"/>
    <w:rsid w:val="005E314C"/>
    <w:rsid w:val="005E3296"/>
    <w:rsid w:val="005E33F7"/>
    <w:rsid w:val="005E41B2"/>
    <w:rsid w:val="005E4250"/>
    <w:rsid w:val="005E5428"/>
    <w:rsid w:val="005E5CFB"/>
    <w:rsid w:val="005E5D57"/>
    <w:rsid w:val="005E624B"/>
    <w:rsid w:val="005F10BD"/>
    <w:rsid w:val="005F1903"/>
    <w:rsid w:val="005F1A19"/>
    <w:rsid w:val="005F1ABE"/>
    <w:rsid w:val="005F23CA"/>
    <w:rsid w:val="005F24A9"/>
    <w:rsid w:val="005F2F75"/>
    <w:rsid w:val="005F335F"/>
    <w:rsid w:val="005F4562"/>
    <w:rsid w:val="005F4945"/>
    <w:rsid w:val="005F66B0"/>
    <w:rsid w:val="005F679B"/>
    <w:rsid w:val="00600988"/>
    <w:rsid w:val="00600B48"/>
    <w:rsid w:val="006013B7"/>
    <w:rsid w:val="00601CF6"/>
    <w:rsid w:val="006025CA"/>
    <w:rsid w:val="006027F5"/>
    <w:rsid w:val="00602876"/>
    <w:rsid w:val="0060351A"/>
    <w:rsid w:val="00603915"/>
    <w:rsid w:val="00603C56"/>
    <w:rsid w:val="00603CDA"/>
    <w:rsid w:val="00603D46"/>
    <w:rsid w:val="0060477D"/>
    <w:rsid w:val="00604B63"/>
    <w:rsid w:val="00604D80"/>
    <w:rsid w:val="006055D5"/>
    <w:rsid w:val="0060569B"/>
    <w:rsid w:val="00606987"/>
    <w:rsid w:val="0060774B"/>
    <w:rsid w:val="006105BE"/>
    <w:rsid w:val="006106F6"/>
    <w:rsid w:val="00610E3C"/>
    <w:rsid w:val="006119ED"/>
    <w:rsid w:val="00612F90"/>
    <w:rsid w:val="00614253"/>
    <w:rsid w:val="00614FA1"/>
    <w:rsid w:val="00615389"/>
    <w:rsid w:val="00616625"/>
    <w:rsid w:val="0061757C"/>
    <w:rsid w:val="006177FB"/>
    <w:rsid w:val="00617F76"/>
    <w:rsid w:val="00620F8D"/>
    <w:rsid w:val="006218AC"/>
    <w:rsid w:val="00621C19"/>
    <w:rsid w:val="006224C9"/>
    <w:rsid w:val="006254D4"/>
    <w:rsid w:val="00625BE5"/>
    <w:rsid w:val="0062606E"/>
    <w:rsid w:val="006267FD"/>
    <w:rsid w:val="00626FFC"/>
    <w:rsid w:val="00627097"/>
    <w:rsid w:val="006273D2"/>
    <w:rsid w:val="00627E5B"/>
    <w:rsid w:val="00630058"/>
    <w:rsid w:val="0063019A"/>
    <w:rsid w:val="0063035A"/>
    <w:rsid w:val="00631180"/>
    <w:rsid w:val="00631D39"/>
    <w:rsid w:val="00631EC5"/>
    <w:rsid w:val="00634A8B"/>
    <w:rsid w:val="00634D55"/>
    <w:rsid w:val="00635601"/>
    <w:rsid w:val="00635E98"/>
    <w:rsid w:val="00635F43"/>
    <w:rsid w:val="006363D5"/>
    <w:rsid w:val="006371BE"/>
    <w:rsid w:val="0063753A"/>
    <w:rsid w:val="00637C5A"/>
    <w:rsid w:val="00640071"/>
    <w:rsid w:val="006401AB"/>
    <w:rsid w:val="0064177F"/>
    <w:rsid w:val="006423EB"/>
    <w:rsid w:val="00642462"/>
    <w:rsid w:val="0064274F"/>
    <w:rsid w:val="00643006"/>
    <w:rsid w:val="0064309C"/>
    <w:rsid w:val="00643BA8"/>
    <w:rsid w:val="00644A60"/>
    <w:rsid w:val="00644AE2"/>
    <w:rsid w:val="00646A54"/>
    <w:rsid w:val="00647113"/>
    <w:rsid w:val="006475A9"/>
    <w:rsid w:val="00647D0B"/>
    <w:rsid w:val="006502B6"/>
    <w:rsid w:val="00650F32"/>
    <w:rsid w:val="00652D45"/>
    <w:rsid w:val="006539E2"/>
    <w:rsid w:val="0065434F"/>
    <w:rsid w:val="00654816"/>
    <w:rsid w:val="00655058"/>
    <w:rsid w:val="00655C9D"/>
    <w:rsid w:val="0065617B"/>
    <w:rsid w:val="00656235"/>
    <w:rsid w:val="0065777D"/>
    <w:rsid w:val="00660442"/>
    <w:rsid w:val="00660BCC"/>
    <w:rsid w:val="00661A40"/>
    <w:rsid w:val="00662F87"/>
    <w:rsid w:val="0066390F"/>
    <w:rsid w:val="00665DA7"/>
    <w:rsid w:val="00666E51"/>
    <w:rsid w:val="00670360"/>
    <w:rsid w:val="00671DB2"/>
    <w:rsid w:val="00672C6C"/>
    <w:rsid w:val="00673094"/>
    <w:rsid w:val="00673834"/>
    <w:rsid w:val="00674147"/>
    <w:rsid w:val="006749CA"/>
    <w:rsid w:val="006753D1"/>
    <w:rsid w:val="00675695"/>
    <w:rsid w:val="00675A6C"/>
    <w:rsid w:val="00675E0F"/>
    <w:rsid w:val="00677C67"/>
    <w:rsid w:val="00680DFC"/>
    <w:rsid w:val="00681E41"/>
    <w:rsid w:val="006821A3"/>
    <w:rsid w:val="0068298B"/>
    <w:rsid w:val="00682D31"/>
    <w:rsid w:val="00682F54"/>
    <w:rsid w:val="006838C3"/>
    <w:rsid w:val="00683F3B"/>
    <w:rsid w:val="006846E2"/>
    <w:rsid w:val="00684F74"/>
    <w:rsid w:val="00686A80"/>
    <w:rsid w:val="006872AB"/>
    <w:rsid w:val="006873C6"/>
    <w:rsid w:val="00687B97"/>
    <w:rsid w:val="00687C1E"/>
    <w:rsid w:val="00687CF6"/>
    <w:rsid w:val="00687D5A"/>
    <w:rsid w:val="00690B88"/>
    <w:rsid w:val="00690C5F"/>
    <w:rsid w:val="00690CCD"/>
    <w:rsid w:val="00691260"/>
    <w:rsid w:val="00692730"/>
    <w:rsid w:val="00692A43"/>
    <w:rsid w:val="00692B2D"/>
    <w:rsid w:val="00692CC9"/>
    <w:rsid w:val="00693570"/>
    <w:rsid w:val="00693794"/>
    <w:rsid w:val="00693B7D"/>
    <w:rsid w:val="00693C01"/>
    <w:rsid w:val="00694575"/>
    <w:rsid w:val="00694EF8"/>
    <w:rsid w:val="00695883"/>
    <w:rsid w:val="00695F9B"/>
    <w:rsid w:val="006977C0"/>
    <w:rsid w:val="00697912"/>
    <w:rsid w:val="00697D49"/>
    <w:rsid w:val="006A142A"/>
    <w:rsid w:val="006A1898"/>
    <w:rsid w:val="006A199B"/>
    <w:rsid w:val="006A26EE"/>
    <w:rsid w:val="006A378F"/>
    <w:rsid w:val="006A488A"/>
    <w:rsid w:val="006A4ED5"/>
    <w:rsid w:val="006A5A4F"/>
    <w:rsid w:val="006A5FE4"/>
    <w:rsid w:val="006A6077"/>
    <w:rsid w:val="006A64D3"/>
    <w:rsid w:val="006A676F"/>
    <w:rsid w:val="006A6A45"/>
    <w:rsid w:val="006A7DF4"/>
    <w:rsid w:val="006A7FD8"/>
    <w:rsid w:val="006B0DBF"/>
    <w:rsid w:val="006B0EC6"/>
    <w:rsid w:val="006B1F12"/>
    <w:rsid w:val="006B2140"/>
    <w:rsid w:val="006B23E0"/>
    <w:rsid w:val="006B25E0"/>
    <w:rsid w:val="006B30CB"/>
    <w:rsid w:val="006B5286"/>
    <w:rsid w:val="006B5C4B"/>
    <w:rsid w:val="006B627C"/>
    <w:rsid w:val="006B721F"/>
    <w:rsid w:val="006B7C43"/>
    <w:rsid w:val="006C1F7E"/>
    <w:rsid w:val="006C2302"/>
    <w:rsid w:val="006C2857"/>
    <w:rsid w:val="006C2C82"/>
    <w:rsid w:val="006C3E21"/>
    <w:rsid w:val="006C414D"/>
    <w:rsid w:val="006C41B3"/>
    <w:rsid w:val="006C43D0"/>
    <w:rsid w:val="006C5C4D"/>
    <w:rsid w:val="006C5F38"/>
    <w:rsid w:val="006C6486"/>
    <w:rsid w:val="006C656C"/>
    <w:rsid w:val="006C6604"/>
    <w:rsid w:val="006C7015"/>
    <w:rsid w:val="006C73A7"/>
    <w:rsid w:val="006C7906"/>
    <w:rsid w:val="006C7D91"/>
    <w:rsid w:val="006D084A"/>
    <w:rsid w:val="006D0A0A"/>
    <w:rsid w:val="006D1012"/>
    <w:rsid w:val="006D12A3"/>
    <w:rsid w:val="006D1D55"/>
    <w:rsid w:val="006D2572"/>
    <w:rsid w:val="006D3942"/>
    <w:rsid w:val="006D55C4"/>
    <w:rsid w:val="006D5713"/>
    <w:rsid w:val="006D5B2D"/>
    <w:rsid w:val="006D6836"/>
    <w:rsid w:val="006D6932"/>
    <w:rsid w:val="006D6C62"/>
    <w:rsid w:val="006E0E90"/>
    <w:rsid w:val="006E1577"/>
    <w:rsid w:val="006E16B3"/>
    <w:rsid w:val="006E184C"/>
    <w:rsid w:val="006E1D14"/>
    <w:rsid w:val="006E2638"/>
    <w:rsid w:val="006E265C"/>
    <w:rsid w:val="006E3182"/>
    <w:rsid w:val="006E3A90"/>
    <w:rsid w:val="006E3B22"/>
    <w:rsid w:val="006E4415"/>
    <w:rsid w:val="006E45D1"/>
    <w:rsid w:val="006E49A9"/>
    <w:rsid w:val="006E5552"/>
    <w:rsid w:val="006E5635"/>
    <w:rsid w:val="006E593D"/>
    <w:rsid w:val="006E5BC8"/>
    <w:rsid w:val="006E692A"/>
    <w:rsid w:val="006E7AF0"/>
    <w:rsid w:val="006F2099"/>
    <w:rsid w:val="006F2304"/>
    <w:rsid w:val="006F2B2B"/>
    <w:rsid w:val="006F2D76"/>
    <w:rsid w:val="006F31D7"/>
    <w:rsid w:val="006F3928"/>
    <w:rsid w:val="006F3A6C"/>
    <w:rsid w:val="006F41AC"/>
    <w:rsid w:val="006F4309"/>
    <w:rsid w:val="006F4F7D"/>
    <w:rsid w:val="006F5047"/>
    <w:rsid w:val="006F5589"/>
    <w:rsid w:val="006F6B32"/>
    <w:rsid w:val="00700340"/>
    <w:rsid w:val="007004D1"/>
    <w:rsid w:val="00701DE9"/>
    <w:rsid w:val="0070245A"/>
    <w:rsid w:val="00702DC7"/>
    <w:rsid w:val="0070303A"/>
    <w:rsid w:val="0070303E"/>
    <w:rsid w:val="0070386F"/>
    <w:rsid w:val="007049F7"/>
    <w:rsid w:val="00704C5F"/>
    <w:rsid w:val="00705DA4"/>
    <w:rsid w:val="00705EF3"/>
    <w:rsid w:val="007063A3"/>
    <w:rsid w:val="007073FA"/>
    <w:rsid w:val="0070757D"/>
    <w:rsid w:val="007114AF"/>
    <w:rsid w:val="00712C7B"/>
    <w:rsid w:val="00713483"/>
    <w:rsid w:val="0071413D"/>
    <w:rsid w:val="00714723"/>
    <w:rsid w:val="00714C33"/>
    <w:rsid w:val="00715AD1"/>
    <w:rsid w:val="00715CA6"/>
    <w:rsid w:val="00716230"/>
    <w:rsid w:val="007162AB"/>
    <w:rsid w:val="00716762"/>
    <w:rsid w:val="00717CB3"/>
    <w:rsid w:val="0072009B"/>
    <w:rsid w:val="00720D82"/>
    <w:rsid w:val="00720DEA"/>
    <w:rsid w:val="00720E4A"/>
    <w:rsid w:val="00721999"/>
    <w:rsid w:val="00722A5A"/>
    <w:rsid w:val="00723ABA"/>
    <w:rsid w:val="00723C55"/>
    <w:rsid w:val="00724162"/>
    <w:rsid w:val="007242D5"/>
    <w:rsid w:val="00724380"/>
    <w:rsid w:val="007249F4"/>
    <w:rsid w:val="00725434"/>
    <w:rsid w:val="00725AEB"/>
    <w:rsid w:val="00726327"/>
    <w:rsid w:val="00726BDB"/>
    <w:rsid w:val="0072726B"/>
    <w:rsid w:val="00727E20"/>
    <w:rsid w:val="007304C8"/>
    <w:rsid w:val="00730C45"/>
    <w:rsid w:val="007313E5"/>
    <w:rsid w:val="007317AB"/>
    <w:rsid w:val="00732495"/>
    <w:rsid w:val="00732D7B"/>
    <w:rsid w:val="00733429"/>
    <w:rsid w:val="00734258"/>
    <w:rsid w:val="0073454B"/>
    <w:rsid w:val="007350B8"/>
    <w:rsid w:val="0073678B"/>
    <w:rsid w:val="00740A79"/>
    <w:rsid w:val="007416E9"/>
    <w:rsid w:val="00741CCF"/>
    <w:rsid w:val="00742388"/>
    <w:rsid w:val="00744955"/>
    <w:rsid w:val="00744A6E"/>
    <w:rsid w:val="00744E14"/>
    <w:rsid w:val="00745105"/>
    <w:rsid w:val="0074604F"/>
    <w:rsid w:val="00746188"/>
    <w:rsid w:val="00746474"/>
    <w:rsid w:val="0074666F"/>
    <w:rsid w:val="0074797F"/>
    <w:rsid w:val="00747C7B"/>
    <w:rsid w:val="00747E09"/>
    <w:rsid w:val="00750DF5"/>
    <w:rsid w:val="00752005"/>
    <w:rsid w:val="0075273E"/>
    <w:rsid w:val="00752F9A"/>
    <w:rsid w:val="00753504"/>
    <w:rsid w:val="00754A83"/>
    <w:rsid w:val="00754CCA"/>
    <w:rsid w:val="007559FA"/>
    <w:rsid w:val="00756572"/>
    <w:rsid w:val="00756A95"/>
    <w:rsid w:val="0075771A"/>
    <w:rsid w:val="00757896"/>
    <w:rsid w:val="00757937"/>
    <w:rsid w:val="00757DEB"/>
    <w:rsid w:val="0076067F"/>
    <w:rsid w:val="007613CB"/>
    <w:rsid w:val="00762064"/>
    <w:rsid w:val="007620EB"/>
    <w:rsid w:val="0076289C"/>
    <w:rsid w:val="00763C2B"/>
    <w:rsid w:val="007641BC"/>
    <w:rsid w:val="007641FA"/>
    <w:rsid w:val="007654EC"/>
    <w:rsid w:val="0076656A"/>
    <w:rsid w:val="0076671E"/>
    <w:rsid w:val="00766C6E"/>
    <w:rsid w:val="007672D9"/>
    <w:rsid w:val="00767B91"/>
    <w:rsid w:val="0077037E"/>
    <w:rsid w:val="00770D72"/>
    <w:rsid w:val="007717B9"/>
    <w:rsid w:val="00772005"/>
    <w:rsid w:val="00772D13"/>
    <w:rsid w:val="00773137"/>
    <w:rsid w:val="00773AB8"/>
    <w:rsid w:val="00774688"/>
    <w:rsid w:val="0077496B"/>
    <w:rsid w:val="00775585"/>
    <w:rsid w:val="00775748"/>
    <w:rsid w:val="0077590B"/>
    <w:rsid w:val="00780F8C"/>
    <w:rsid w:val="007815CD"/>
    <w:rsid w:val="00782B81"/>
    <w:rsid w:val="00784020"/>
    <w:rsid w:val="00784040"/>
    <w:rsid w:val="00784AED"/>
    <w:rsid w:val="00784B50"/>
    <w:rsid w:val="00785656"/>
    <w:rsid w:val="00786C5D"/>
    <w:rsid w:val="007900A1"/>
    <w:rsid w:val="00790109"/>
    <w:rsid w:val="007963C3"/>
    <w:rsid w:val="0079665B"/>
    <w:rsid w:val="00796C7F"/>
    <w:rsid w:val="00796FFC"/>
    <w:rsid w:val="00797537"/>
    <w:rsid w:val="00797575"/>
    <w:rsid w:val="0079768B"/>
    <w:rsid w:val="007A0370"/>
    <w:rsid w:val="007A0D32"/>
    <w:rsid w:val="007A143F"/>
    <w:rsid w:val="007A1998"/>
    <w:rsid w:val="007A1BD3"/>
    <w:rsid w:val="007A1EF3"/>
    <w:rsid w:val="007A2302"/>
    <w:rsid w:val="007A23E0"/>
    <w:rsid w:val="007A2576"/>
    <w:rsid w:val="007A2CDE"/>
    <w:rsid w:val="007A365A"/>
    <w:rsid w:val="007A4573"/>
    <w:rsid w:val="007A5D75"/>
    <w:rsid w:val="007A6627"/>
    <w:rsid w:val="007A6B37"/>
    <w:rsid w:val="007A791E"/>
    <w:rsid w:val="007B0F72"/>
    <w:rsid w:val="007B1023"/>
    <w:rsid w:val="007B178F"/>
    <w:rsid w:val="007B1EEF"/>
    <w:rsid w:val="007B21A0"/>
    <w:rsid w:val="007B5F78"/>
    <w:rsid w:val="007B6C16"/>
    <w:rsid w:val="007B794C"/>
    <w:rsid w:val="007C0237"/>
    <w:rsid w:val="007C11F4"/>
    <w:rsid w:val="007C1B8A"/>
    <w:rsid w:val="007C1CA5"/>
    <w:rsid w:val="007C1E36"/>
    <w:rsid w:val="007C1EDF"/>
    <w:rsid w:val="007C2662"/>
    <w:rsid w:val="007C45C3"/>
    <w:rsid w:val="007C4F1D"/>
    <w:rsid w:val="007C5E7C"/>
    <w:rsid w:val="007C6BB5"/>
    <w:rsid w:val="007C6F64"/>
    <w:rsid w:val="007C774D"/>
    <w:rsid w:val="007C79BC"/>
    <w:rsid w:val="007C7CFC"/>
    <w:rsid w:val="007D04D6"/>
    <w:rsid w:val="007D1014"/>
    <w:rsid w:val="007D1330"/>
    <w:rsid w:val="007D1C8C"/>
    <w:rsid w:val="007D2C42"/>
    <w:rsid w:val="007D3893"/>
    <w:rsid w:val="007D43A2"/>
    <w:rsid w:val="007D53C9"/>
    <w:rsid w:val="007D5467"/>
    <w:rsid w:val="007D59A5"/>
    <w:rsid w:val="007D6530"/>
    <w:rsid w:val="007D755B"/>
    <w:rsid w:val="007D76EA"/>
    <w:rsid w:val="007D7CAB"/>
    <w:rsid w:val="007E1303"/>
    <w:rsid w:val="007E1A94"/>
    <w:rsid w:val="007E240A"/>
    <w:rsid w:val="007E2CC5"/>
    <w:rsid w:val="007E2E40"/>
    <w:rsid w:val="007E3036"/>
    <w:rsid w:val="007E3C35"/>
    <w:rsid w:val="007E4DA8"/>
    <w:rsid w:val="007E4F10"/>
    <w:rsid w:val="007E529F"/>
    <w:rsid w:val="007E5684"/>
    <w:rsid w:val="007E5A5D"/>
    <w:rsid w:val="007E5CD0"/>
    <w:rsid w:val="007E68B7"/>
    <w:rsid w:val="007E76F7"/>
    <w:rsid w:val="007E794A"/>
    <w:rsid w:val="007E7C4C"/>
    <w:rsid w:val="007F069F"/>
    <w:rsid w:val="007F10C8"/>
    <w:rsid w:val="007F10D4"/>
    <w:rsid w:val="007F1479"/>
    <w:rsid w:val="007F174A"/>
    <w:rsid w:val="007F19A8"/>
    <w:rsid w:val="007F1DDC"/>
    <w:rsid w:val="007F1E42"/>
    <w:rsid w:val="007F2568"/>
    <w:rsid w:val="007F2D6B"/>
    <w:rsid w:val="007F2F03"/>
    <w:rsid w:val="007F31E5"/>
    <w:rsid w:val="007F360F"/>
    <w:rsid w:val="007F3740"/>
    <w:rsid w:val="007F3B7E"/>
    <w:rsid w:val="007F47C0"/>
    <w:rsid w:val="007F5EFF"/>
    <w:rsid w:val="007F669B"/>
    <w:rsid w:val="007F678C"/>
    <w:rsid w:val="00800EC1"/>
    <w:rsid w:val="008010F9"/>
    <w:rsid w:val="008011A0"/>
    <w:rsid w:val="00801242"/>
    <w:rsid w:val="008015F7"/>
    <w:rsid w:val="008017DB"/>
    <w:rsid w:val="00802598"/>
    <w:rsid w:val="00802C35"/>
    <w:rsid w:val="00803CFE"/>
    <w:rsid w:val="0080694F"/>
    <w:rsid w:val="00810117"/>
    <w:rsid w:val="008104B9"/>
    <w:rsid w:val="008108BA"/>
    <w:rsid w:val="008125AE"/>
    <w:rsid w:val="00812CB7"/>
    <w:rsid w:val="00813D3D"/>
    <w:rsid w:val="008140F5"/>
    <w:rsid w:val="008143A0"/>
    <w:rsid w:val="0081509A"/>
    <w:rsid w:val="00815940"/>
    <w:rsid w:val="00815D1E"/>
    <w:rsid w:val="008161B6"/>
    <w:rsid w:val="00816623"/>
    <w:rsid w:val="0081685E"/>
    <w:rsid w:val="00816F3E"/>
    <w:rsid w:val="008172AE"/>
    <w:rsid w:val="00820018"/>
    <w:rsid w:val="008201BF"/>
    <w:rsid w:val="00820C6A"/>
    <w:rsid w:val="00820DE1"/>
    <w:rsid w:val="00821130"/>
    <w:rsid w:val="00822A05"/>
    <w:rsid w:val="00823330"/>
    <w:rsid w:val="00823BE8"/>
    <w:rsid w:val="00823CBD"/>
    <w:rsid w:val="00823D63"/>
    <w:rsid w:val="00824C3A"/>
    <w:rsid w:val="0082514A"/>
    <w:rsid w:val="00825474"/>
    <w:rsid w:val="00825A11"/>
    <w:rsid w:val="00825D1C"/>
    <w:rsid w:val="00825EF3"/>
    <w:rsid w:val="00826464"/>
    <w:rsid w:val="00826B95"/>
    <w:rsid w:val="00830FA5"/>
    <w:rsid w:val="008318F4"/>
    <w:rsid w:val="00831A10"/>
    <w:rsid w:val="00832E0F"/>
    <w:rsid w:val="0083321D"/>
    <w:rsid w:val="008335E6"/>
    <w:rsid w:val="00833E8C"/>
    <w:rsid w:val="0083487F"/>
    <w:rsid w:val="008348FF"/>
    <w:rsid w:val="00834CFE"/>
    <w:rsid w:val="008350DE"/>
    <w:rsid w:val="008355E9"/>
    <w:rsid w:val="008358D3"/>
    <w:rsid w:val="00835CAF"/>
    <w:rsid w:val="008376CC"/>
    <w:rsid w:val="00840488"/>
    <w:rsid w:val="00840C53"/>
    <w:rsid w:val="00840D3E"/>
    <w:rsid w:val="00841914"/>
    <w:rsid w:val="008422DB"/>
    <w:rsid w:val="00842454"/>
    <w:rsid w:val="00842C1C"/>
    <w:rsid w:val="008432CF"/>
    <w:rsid w:val="00845D19"/>
    <w:rsid w:val="0084676C"/>
    <w:rsid w:val="00846A06"/>
    <w:rsid w:val="00846F6E"/>
    <w:rsid w:val="008500E1"/>
    <w:rsid w:val="00851B15"/>
    <w:rsid w:val="00853170"/>
    <w:rsid w:val="0085322E"/>
    <w:rsid w:val="008536AC"/>
    <w:rsid w:val="0085379F"/>
    <w:rsid w:val="0085677B"/>
    <w:rsid w:val="008569DA"/>
    <w:rsid w:val="008571C5"/>
    <w:rsid w:val="0085765A"/>
    <w:rsid w:val="008611E1"/>
    <w:rsid w:val="00861832"/>
    <w:rsid w:val="008620F7"/>
    <w:rsid w:val="0086286A"/>
    <w:rsid w:val="008631D1"/>
    <w:rsid w:val="0086354A"/>
    <w:rsid w:val="00863E4E"/>
    <w:rsid w:val="00865284"/>
    <w:rsid w:val="008660E2"/>
    <w:rsid w:val="0086696C"/>
    <w:rsid w:val="00866F30"/>
    <w:rsid w:val="00867F19"/>
    <w:rsid w:val="008700DB"/>
    <w:rsid w:val="00870106"/>
    <w:rsid w:val="00870E24"/>
    <w:rsid w:val="00871455"/>
    <w:rsid w:val="008719D4"/>
    <w:rsid w:val="00872769"/>
    <w:rsid w:val="00873753"/>
    <w:rsid w:val="00874984"/>
    <w:rsid w:val="00876111"/>
    <w:rsid w:val="00876A19"/>
    <w:rsid w:val="008770A7"/>
    <w:rsid w:val="008775EC"/>
    <w:rsid w:val="00880522"/>
    <w:rsid w:val="008809B4"/>
    <w:rsid w:val="00882866"/>
    <w:rsid w:val="00883184"/>
    <w:rsid w:val="00884191"/>
    <w:rsid w:val="00884A1D"/>
    <w:rsid w:val="008858F8"/>
    <w:rsid w:val="00885C72"/>
    <w:rsid w:val="00887077"/>
    <w:rsid w:val="00887B60"/>
    <w:rsid w:val="00887ED3"/>
    <w:rsid w:val="0089024F"/>
    <w:rsid w:val="00891072"/>
    <w:rsid w:val="00891095"/>
    <w:rsid w:val="008911E4"/>
    <w:rsid w:val="00891297"/>
    <w:rsid w:val="00891B21"/>
    <w:rsid w:val="00893100"/>
    <w:rsid w:val="0089385C"/>
    <w:rsid w:val="00893CE4"/>
    <w:rsid w:val="008947E6"/>
    <w:rsid w:val="00894CEF"/>
    <w:rsid w:val="00896120"/>
    <w:rsid w:val="00896381"/>
    <w:rsid w:val="00897434"/>
    <w:rsid w:val="00897DEE"/>
    <w:rsid w:val="008A0C55"/>
    <w:rsid w:val="008A1BE3"/>
    <w:rsid w:val="008A1CB2"/>
    <w:rsid w:val="008A22FA"/>
    <w:rsid w:val="008A26A4"/>
    <w:rsid w:val="008A3B6F"/>
    <w:rsid w:val="008A3DCB"/>
    <w:rsid w:val="008A436F"/>
    <w:rsid w:val="008A534D"/>
    <w:rsid w:val="008A5351"/>
    <w:rsid w:val="008A5911"/>
    <w:rsid w:val="008A59A5"/>
    <w:rsid w:val="008A63EF"/>
    <w:rsid w:val="008A697C"/>
    <w:rsid w:val="008A721D"/>
    <w:rsid w:val="008A747B"/>
    <w:rsid w:val="008A7C59"/>
    <w:rsid w:val="008A7D4C"/>
    <w:rsid w:val="008B2BED"/>
    <w:rsid w:val="008B331B"/>
    <w:rsid w:val="008B35B3"/>
    <w:rsid w:val="008B4DA5"/>
    <w:rsid w:val="008B5B54"/>
    <w:rsid w:val="008B5F88"/>
    <w:rsid w:val="008B5FFE"/>
    <w:rsid w:val="008B62E5"/>
    <w:rsid w:val="008B6DD4"/>
    <w:rsid w:val="008B78C3"/>
    <w:rsid w:val="008C00FA"/>
    <w:rsid w:val="008C0C0A"/>
    <w:rsid w:val="008C119D"/>
    <w:rsid w:val="008C126F"/>
    <w:rsid w:val="008C1FE2"/>
    <w:rsid w:val="008C216E"/>
    <w:rsid w:val="008C261D"/>
    <w:rsid w:val="008C3ADB"/>
    <w:rsid w:val="008C429B"/>
    <w:rsid w:val="008C490D"/>
    <w:rsid w:val="008C4AE0"/>
    <w:rsid w:val="008C5255"/>
    <w:rsid w:val="008C623E"/>
    <w:rsid w:val="008C68FA"/>
    <w:rsid w:val="008C6EFD"/>
    <w:rsid w:val="008C7973"/>
    <w:rsid w:val="008C7C82"/>
    <w:rsid w:val="008D0C1F"/>
    <w:rsid w:val="008D0C75"/>
    <w:rsid w:val="008D22E1"/>
    <w:rsid w:val="008D289E"/>
    <w:rsid w:val="008D2D6B"/>
    <w:rsid w:val="008D382E"/>
    <w:rsid w:val="008D473D"/>
    <w:rsid w:val="008D4B84"/>
    <w:rsid w:val="008D5D46"/>
    <w:rsid w:val="008D7816"/>
    <w:rsid w:val="008D7B54"/>
    <w:rsid w:val="008D7F3C"/>
    <w:rsid w:val="008E12FE"/>
    <w:rsid w:val="008E143B"/>
    <w:rsid w:val="008E235A"/>
    <w:rsid w:val="008E3D9B"/>
    <w:rsid w:val="008E3F13"/>
    <w:rsid w:val="008E4C9B"/>
    <w:rsid w:val="008E5B8E"/>
    <w:rsid w:val="008E5C3C"/>
    <w:rsid w:val="008E61A1"/>
    <w:rsid w:val="008E61A2"/>
    <w:rsid w:val="008E61F6"/>
    <w:rsid w:val="008E671D"/>
    <w:rsid w:val="008E77F0"/>
    <w:rsid w:val="008E786C"/>
    <w:rsid w:val="008E7E31"/>
    <w:rsid w:val="008F0429"/>
    <w:rsid w:val="008F051F"/>
    <w:rsid w:val="008F1748"/>
    <w:rsid w:val="008F1A7E"/>
    <w:rsid w:val="008F2670"/>
    <w:rsid w:val="008F271B"/>
    <w:rsid w:val="008F2C46"/>
    <w:rsid w:val="008F38DA"/>
    <w:rsid w:val="008F4026"/>
    <w:rsid w:val="008F4907"/>
    <w:rsid w:val="008F4DD4"/>
    <w:rsid w:val="008F4E49"/>
    <w:rsid w:val="008F4F85"/>
    <w:rsid w:val="008F59FE"/>
    <w:rsid w:val="008F5E3E"/>
    <w:rsid w:val="008F66E4"/>
    <w:rsid w:val="008F74CD"/>
    <w:rsid w:val="008F764C"/>
    <w:rsid w:val="008F7A0A"/>
    <w:rsid w:val="00900232"/>
    <w:rsid w:val="00900A0F"/>
    <w:rsid w:val="00900DD9"/>
    <w:rsid w:val="00901C82"/>
    <w:rsid w:val="0090284D"/>
    <w:rsid w:val="00902958"/>
    <w:rsid w:val="00902F15"/>
    <w:rsid w:val="009031FE"/>
    <w:rsid w:val="00903942"/>
    <w:rsid w:val="0090399B"/>
    <w:rsid w:val="00903DAA"/>
    <w:rsid w:val="00904A54"/>
    <w:rsid w:val="009059C5"/>
    <w:rsid w:val="00906E8E"/>
    <w:rsid w:val="00907062"/>
    <w:rsid w:val="00907FC8"/>
    <w:rsid w:val="00910E9F"/>
    <w:rsid w:val="0091198B"/>
    <w:rsid w:val="00911C4A"/>
    <w:rsid w:val="00912118"/>
    <w:rsid w:val="00912122"/>
    <w:rsid w:val="009141A8"/>
    <w:rsid w:val="009141E9"/>
    <w:rsid w:val="00914CF8"/>
    <w:rsid w:val="00914D4A"/>
    <w:rsid w:val="00914E25"/>
    <w:rsid w:val="0091556B"/>
    <w:rsid w:val="00915B66"/>
    <w:rsid w:val="00917E20"/>
    <w:rsid w:val="00920101"/>
    <w:rsid w:val="009203A2"/>
    <w:rsid w:val="00920B32"/>
    <w:rsid w:val="00920F1D"/>
    <w:rsid w:val="00921951"/>
    <w:rsid w:val="00923810"/>
    <w:rsid w:val="009243D3"/>
    <w:rsid w:val="00924AA3"/>
    <w:rsid w:val="00924ECD"/>
    <w:rsid w:val="009254DB"/>
    <w:rsid w:val="009255B8"/>
    <w:rsid w:val="00927340"/>
    <w:rsid w:val="00927992"/>
    <w:rsid w:val="00927FD3"/>
    <w:rsid w:val="0093017D"/>
    <w:rsid w:val="00930440"/>
    <w:rsid w:val="009307AD"/>
    <w:rsid w:val="009309EA"/>
    <w:rsid w:val="00931740"/>
    <w:rsid w:val="00931A8B"/>
    <w:rsid w:val="00931F85"/>
    <w:rsid w:val="009324AD"/>
    <w:rsid w:val="00934959"/>
    <w:rsid w:val="0093495E"/>
    <w:rsid w:val="00934F5A"/>
    <w:rsid w:val="00935442"/>
    <w:rsid w:val="009362F6"/>
    <w:rsid w:val="0093634E"/>
    <w:rsid w:val="0093660F"/>
    <w:rsid w:val="00936648"/>
    <w:rsid w:val="00936DB8"/>
    <w:rsid w:val="00936FB0"/>
    <w:rsid w:val="00940224"/>
    <w:rsid w:val="009404E9"/>
    <w:rsid w:val="00940CB2"/>
    <w:rsid w:val="00941F9D"/>
    <w:rsid w:val="00942263"/>
    <w:rsid w:val="009427C5"/>
    <w:rsid w:val="00942EC1"/>
    <w:rsid w:val="00944315"/>
    <w:rsid w:val="00944A16"/>
    <w:rsid w:val="00945191"/>
    <w:rsid w:val="0094624B"/>
    <w:rsid w:val="00946A0A"/>
    <w:rsid w:val="00946E10"/>
    <w:rsid w:val="009470A7"/>
    <w:rsid w:val="0094750C"/>
    <w:rsid w:val="00947570"/>
    <w:rsid w:val="00947625"/>
    <w:rsid w:val="00950017"/>
    <w:rsid w:val="009501A1"/>
    <w:rsid w:val="00950324"/>
    <w:rsid w:val="009503A8"/>
    <w:rsid w:val="00950EC2"/>
    <w:rsid w:val="009524D5"/>
    <w:rsid w:val="009527D1"/>
    <w:rsid w:val="00952964"/>
    <w:rsid w:val="00952A03"/>
    <w:rsid w:val="00953340"/>
    <w:rsid w:val="00953D7A"/>
    <w:rsid w:val="009542B3"/>
    <w:rsid w:val="009544E6"/>
    <w:rsid w:val="009545B0"/>
    <w:rsid w:val="00954865"/>
    <w:rsid w:val="00954DE3"/>
    <w:rsid w:val="0095579D"/>
    <w:rsid w:val="00955867"/>
    <w:rsid w:val="0095717B"/>
    <w:rsid w:val="00960D52"/>
    <w:rsid w:val="00967065"/>
    <w:rsid w:val="0096718D"/>
    <w:rsid w:val="0096748E"/>
    <w:rsid w:val="00967B33"/>
    <w:rsid w:val="00971FC4"/>
    <w:rsid w:val="00972626"/>
    <w:rsid w:val="00972649"/>
    <w:rsid w:val="00973408"/>
    <w:rsid w:val="009744F1"/>
    <w:rsid w:val="0097460A"/>
    <w:rsid w:val="0097484E"/>
    <w:rsid w:val="0097570A"/>
    <w:rsid w:val="009761E9"/>
    <w:rsid w:val="009767E0"/>
    <w:rsid w:val="00977F7A"/>
    <w:rsid w:val="00977FCB"/>
    <w:rsid w:val="00982831"/>
    <w:rsid w:val="00982C9A"/>
    <w:rsid w:val="00983772"/>
    <w:rsid w:val="00984081"/>
    <w:rsid w:val="00985DAB"/>
    <w:rsid w:val="009877FD"/>
    <w:rsid w:val="00991FB8"/>
    <w:rsid w:val="00995153"/>
    <w:rsid w:val="009955CE"/>
    <w:rsid w:val="009955DB"/>
    <w:rsid w:val="00995B41"/>
    <w:rsid w:val="00995C2C"/>
    <w:rsid w:val="00995D55"/>
    <w:rsid w:val="0099739A"/>
    <w:rsid w:val="00997495"/>
    <w:rsid w:val="009A0165"/>
    <w:rsid w:val="009A0F0C"/>
    <w:rsid w:val="009A1655"/>
    <w:rsid w:val="009A2114"/>
    <w:rsid w:val="009A2F3F"/>
    <w:rsid w:val="009A301A"/>
    <w:rsid w:val="009A3167"/>
    <w:rsid w:val="009A388E"/>
    <w:rsid w:val="009A4FFC"/>
    <w:rsid w:val="009A51F6"/>
    <w:rsid w:val="009A5C05"/>
    <w:rsid w:val="009A631B"/>
    <w:rsid w:val="009A7BEF"/>
    <w:rsid w:val="009A7C10"/>
    <w:rsid w:val="009B028C"/>
    <w:rsid w:val="009B0835"/>
    <w:rsid w:val="009B0CC5"/>
    <w:rsid w:val="009B10AD"/>
    <w:rsid w:val="009B1E1C"/>
    <w:rsid w:val="009B20AD"/>
    <w:rsid w:val="009B4266"/>
    <w:rsid w:val="009B53AE"/>
    <w:rsid w:val="009B53FF"/>
    <w:rsid w:val="009B5D9E"/>
    <w:rsid w:val="009C008E"/>
    <w:rsid w:val="009C041B"/>
    <w:rsid w:val="009C1D47"/>
    <w:rsid w:val="009C1DBF"/>
    <w:rsid w:val="009C25F5"/>
    <w:rsid w:val="009C275C"/>
    <w:rsid w:val="009C539B"/>
    <w:rsid w:val="009C54FE"/>
    <w:rsid w:val="009C590A"/>
    <w:rsid w:val="009C76BA"/>
    <w:rsid w:val="009D03A2"/>
    <w:rsid w:val="009D25B9"/>
    <w:rsid w:val="009D2632"/>
    <w:rsid w:val="009D2D9C"/>
    <w:rsid w:val="009D37AA"/>
    <w:rsid w:val="009D456B"/>
    <w:rsid w:val="009D4AB6"/>
    <w:rsid w:val="009D4B47"/>
    <w:rsid w:val="009D4D77"/>
    <w:rsid w:val="009D688A"/>
    <w:rsid w:val="009D79F3"/>
    <w:rsid w:val="009D7F48"/>
    <w:rsid w:val="009E16C9"/>
    <w:rsid w:val="009E1932"/>
    <w:rsid w:val="009E324A"/>
    <w:rsid w:val="009E4C0A"/>
    <w:rsid w:val="009E4E02"/>
    <w:rsid w:val="009E4F6B"/>
    <w:rsid w:val="009E6246"/>
    <w:rsid w:val="009E67C5"/>
    <w:rsid w:val="009E7315"/>
    <w:rsid w:val="009E7714"/>
    <w:rsid w:val="009F089A"/>
    <w:rsid w:val="009F1988"/>
    <w:rsid w:val="009F1B01"/>
    <w:rsid w:val="009F2292"/>
    <w:rsid w:val="009F26AB"/>
    <w:rsid w:val="009F28B3"/>
    <w:rsid w:val="009F2AAD"/>
    <w:rsid w:val="009F2B78"/>
    <w:rsid w:val="009F2DF3"/>
    <w:rsid w:val="009F317D"/>
    <w:rsid w:val="009F4F89"/>
    <w:rsid w:val="009F55E3"/>
    <w:rsid w:val="009F75D4"/>
    <w:rsid w:val="009F7B3C"/>
    <w:rsid w:val="009F7D4B"/>
    <w:rsid w:val="009F7F7E"/>
    <w:rsid w:val="00A000D3"/>
    <w:rsid w:val="00A00BEE"/>
    <w:rsid w:val="00A015DA"/>
    <w:rsid w:val="00A024DE"/>
    <w:rsid w:val="00A02C46"/>
    <w:rsid w:val="00A031A0"/>
    <w:rsid w:val="00A03FA8"/>
    <w:rsid w:val="00A05E01"/>
    <w:rsid w:val="00A061C7"/>
    <w:rsid w:val="00A079C8"/>
    <w:rsid w:val="00A109DF"/>
    <w:rsid w:val="00A10D2E"/>
    <w:rsid w:val="00A10F08"/>
    <w:rsid w:val="00A1155E"/>
    <w:rsid w:val="00A12334"/>
    <w:rsid w:val="00A123B5"/>
    <w:rsid w:val="00A125F8"/>
    <w:rsid w:val="00A12B03"/>
    <w:rsid w:val="00A13132"/>
    <w:rsid w:val="00A14372"/>
    <w:rsid w:val="00A14A5A"/>
    <w:rsid w:val="00A15475"/>
    <w:rsid w:val="00A162A8"/>
    <w:rsid w:val="00A162E9"/>
    <w:rsid w:val="00A16FCC"/>
    <w:rsid w:val="00A1777B"/>
    <w:rsid w:val="00A17F2C"/>
    <w:rsid w:val="00A20C1A"/>
    <w:rsid w:val="00A21862"/>
    <w:rsid w:val="00A218D0"/>
    <w:rsid w:val="00A21BAD"/>
    <w:rsid w:val="00A225A4"/>
    <w:rsid w:val="00A22C83"/>
    <w:rsid w:val="00A22C8F"/>
    <w:rsid w:val="00A23326"/>
    <w:rsid w:val="00A2342E"/>
    <w:rsid w:val="00A248E0"/>
    <w:rsid w:val="00A251DC"/>
    <w:rsid w:val="00A264AB"/>
    <w:rsid w:val="00A26DE4"/>
    <w:rsid w:val="00A30098"/>
    <w:rsid w:val="00A30189"/>
    <w:rsid w:val="00A302E4"/>
    <w:rsid w:val="00A30A6D"/>
    <w:rsid w:val="00A30C91"/>
    <w:rsid w:val="00A30FB1"/>
    <w:rsid w:val="00A31460"/>
    <w:rsid w:val="00A31789"/>
    <w:rsid w:val="00A32F51"/>
    <w:rsid w:val="00A3330F"/>
    <w:rsid w:val="00A34367"/>
    <w:rsid w:val="00A34B11"/>
    <w:rsid w:val="00A369AE"/>
    <w:rsid w:val="00A40595"/>
    <w:rsid w:val="00A40A36"/>
    <w:rsid w:val="00A412C7"/>
    <w:rsid w:val="00A41647"/>
    <w:rsid w:val="00A437B2"/>
    <w:rsid w:val="00A44999"/>
    <w:rsid w:val="00A452E5"/>
    <w:rsid w:val="00A4536B"/>
    <w:rsid w:val="00A45652"/>
    <w:rsid w:val="00A466C2"/>
    <w:rsid w:val="00A47144"/>
    <w:rsid w:val="00A476EF"/>
    <w:rsid w:val="00A50AB1"/>
    <w:rsid w:val="00A5130A"/>
    <w:rsid w:val="00A51424"/>
    <w:rsid w:val="00A534F4"/>
    <w:rsid w:val="00A5369E"/>
    <w:rsid w:val="00A54711"/>
    <w:rsid w:val="00A555E1"/>
    <w:rsid w:val="00A55C12"/>
    <w:rsid w:val="00A57F94"/>
    <w:rsid w:val="00A6007E"/>
    <w:rsid w:val="00A60C0B"/>
    <w:rsid w:val="00A60D19"/>
    <w:rsid w:val="00A612A4"/>
    <w:rsid w:val="00A615C2"/>
    <w:rsid w:val="00A639B2"/>
    <w:rsid w:val="00A63F6F"/>
    <w:rsid w:val="00A643EB"/>
    <w:rsid w:val="00A658B0"/>
    <w:rsid w:val="00A658FC"/>
    <w:rsid w:val="00A66474"/>
    <w:rsid w:val="00A67232"/>
    <w:rsid w:val="00A70E7D"/>
    <w:rsid w:val="00A71D4C"/>
    <w:rsid w:val="00A72029"/>
    <w:rsid w:val="00A72D27"/>
    <w:rsid w:val="00A7474C"/>
    <w:rsid w:val="00A74CB7"/>
    <w:rsid w:val="00A75C15"/>
    <w:rsid w:val="00A75C71"/>
    <w:rsid w:val="00A76E8E"/>
    <w:rsid w:val="00A77161"/>
    <w:rsid w:val="00A773D5"/>
    <w:rsid w:val="00A77F7A"/>
    <w:rsid w:val="00A8074A"/>
    <w:rsid w:val="00A816EF"/>
    <w:rsid w:val="00A8193A"/>
    <w:rsid w:val="00A84970"/>
    <w:rsid w:val="00A84BE7"/>
    <w:rsid w:val="00A84F4C"/>
    <w:rsid w:val="00A84FDD"/>
    <w:rsid w:val="00A856B6"/>
    <w:rsid w:val="00A9144B"/>
    <w:rsid w:val="00A91D27"/>
    <w:rsid w:val="00A92023"/>
    <w:rsid w:val="00A92958"/>
    <w:rsid w:val="00A92ACB"/>
    <w:rsid w:val="00A93855"/>
    <w:rsid w:val="00A93BA9"/>
    <w:rsid w:val="00A93FD0"/>
    <w:rsid w:val="00A94422"/>
    <w:rsid w:val="00A94BD5"/>
    <w:rsid w:val="00A9502C"/>
    <w:rsid w:val="00A9599D"/>
    <w:rsid w:val="00A97987"/>
    <w:rsid w:val="00A97F6F"/>
    <w:rsid w:val="00AA0285"/>
    <w:rsid w:val="00AA08A3"/>
    <w:rsid w:val="00AA0F97"/>
    <w:rsid w:val="00AA15F2"/>
    <w:rsid w:val="00AA1AC2"/>
    <w:rsid w:val="00AA1C95"/>
    <w:rsid w:val="00AA24C7"/>
    <w:rsid w:val="00AA2DEE"/>
    <w:rsid w:val="00AA3293"/>
    <w:rsid w:val="00AA4AE0"/>
    <w:rsid w:val="00AA5D72"/>
    <w:rsid w:val="00AA6869"/>
    <w:rsid w:val="00AA6B93"/>
    <w:rsid w:val="00AA7E5B"/>
    <w:rsid w:val="00AB021F"/>
    <w:rsid w:val="00AB0CBF"/>
    <w:rsid w:val="00AB1C04"/>
    <w:rsid w:val="00AB1D0B"/>
    <w:rsid w:val="00AB27BB"/>
    <w:rsid w:val="00AB388B"/>
    <w:rsid w:val="00AB3DD7"/>
    <w:rsid w:val="00AB4CD1"/>
    <w:rsid w:val="00AB55A1"/>
    <w:rsid w:val="00AB570F"/>
    <w:rsid w:val="00AB65BA"/>
    <w:rsid w:val="00AB6931"/>
    <w:rsid w:val="00AC0A04"/>
    <w:rsid w:val="00AC195B"/>
    <w:rsid w:val="00AC1E4A"/>
    <w:rsid w:val="00AC24DD"/>
    <w:rsid w:val="00AC27AA"/>
    <w:rsid w:val="00AC370C"/>
    <w:rsid w:val="00AC415C"/>
    <w:rsid w:val="00AC43F2"/>
    <w:rsid w:val="00AC50D8"/>
    <w:rsid w:val="00AC5D41"/>
    <w:rsid w:val="00AC5ED2"/>
    <w:rsid w:val="00AD0014"/>
    <w:rsid w:val="00AD0AAC"/>
    <w:rsid w:val="00AD0B3E"/>
    <w:rsid w:val="00AD1806"/>
    <w:rsid w:val="00AD2603"/>
    <w:rsid w:val="00AD2DDD"/>
    <w:rsid w:val="00AD3889"/>
    <w:rsid w:val="00AD4725"/>
    <w:rsid w:val="00AD49A9"/>
    <w:rsid w:val="00AD5102"/>
    <w:rsid w:val="00AD527F"/>
    <w:rsid w:val="00AD5E35"/>
    <w:rsid w:val="00AD6082"/>
    <w:rsid w:val="00AE01F0"/>
    <w:rsid w:val="00AE07A1"/>
    <w:rsid w:val="00AE0831"/>
    <w:rsid w:val="00AE0A63"/>
    <w:rsid w:val="00AE0F97"/>
    <w:rsid w:val="00AE122B"/>
    <w:rsid w:val="00AE1365"/>
    <w:rsid w:val="00AE1A54"/>
    <w:rsid w:val="00AE1B92"/>
    <w:rsid w:val="00AE2077"/>
    <w:rsid w:val="00AE2179"/>
    <w:rsid w:val="00AE2E9B"/>
    <w:rsid w:val="00AE3751"/>
    <w:rsid w:val="00AE3B22"/>
    <w:rsid w:val="00AE48E9"/>
    <w:rsid w:val="00AE5CDC"/>
    <w:rsid w:val="00AE66D7"/>
    <w:rsid w:val="00AE6E5B"/>
    <w:rsid w:val="00AE72F1"/>
    <w:rsid w:val="00AE745E"/>
    <w:rsid w:val="00AE7620"/>
    <w:rsid w:val="00AF1D80"/>
    <w:rsid w:val="00AF20A6"/>
    <w:rsid w:val="00AF2D41"/>
    <w:rsid w:val="00AF2FBA"/>
    <w:rsid w:val="00AF34D8"/>
    <w:rsid w:val="00AF3885"/>
    <w:rsid w:val="00AF436E"/>
    <w:rsid w:val="00AF4374"/>
    <w:rsid w:val="00AF4609"/>
    <w:rsid w:val="00AF47EE"/>
    <w:rsid w:val="00AF4A51"/>
    <w:rsid w:val="00AF5088"/>
    <w:rsid w:val="00AF68FA"/>
    <w:rsid w:val="00AF6B46"/>
    <w:rsid w:val="00AF6B52"/>
    <w:rsid w:val="00AF6E23"/>
    <w:rsid w:val="00AF77F3"/>
    <w:rsid w:val="00B00A17"/>
    <w:rsid w:val="00B00C94"/>
    <w:rsid w:val="00B019AD"/>
    <w:rsid w:val="00B02880"/>
    <w:rsid w:val="00B02BDA"/>
    <w:rsid w:val="00B02E22"/>
    <w:rsid w:val="00B038A7"/>
    <w:rsid w:val="00B038DE"/>
    <w:rsid w:val="00B05619"/>
    <w:rsid w:val="00B0579F"/>
    <w:rsid w:val="00B0595E"/>
    <w:rsid w:val="00B05F49"/>
    <w:rsid w:val="00B06AA6"/>
    <w:rsid w:val="00B07359"/>
    <w:rsid w:val="00B079D0"/>
    <w:rsid w:val="00B07C59"/>
    <w:rsid w:val="00B101A6"/>
    <w:rsid w:val="00B105B1"/>
    <w:rsid w:val="00B10917"/>
    <w:rsid w:val="00B10921"/>
    <w:rsid w:val="00B112D1"/>
    <w:rsid w:val="00B117D6"/>
    <w:rsid w:val="00B13084"/>
    <w:rsid w:val="00B14330"/>
    <w:rsid w:val="00B149EC"/>
    <w:rsid w:val="00B14C2D"/>
    <w:rsid w:val="00B15C65"/>
    <w:rsid w:val="00B174D7"/>
    <w:rsid w:val="00B176D1"/>
    <w:rsid w:val="00B17F00"/>
    <w:rsid w:val="00B2028E"/>
    <w:rsid w:val="00B20514"/>
    <w:rsid w:val="00B206EE"/>
    <w:rsid w:val="00B20AF5"/>
    <w:rsid w:val="00B21294"/>
    <w:rsid w:val="00B21EA8"/>
    <w:rsid w:val="00B22E67"/>
    <w:rsid w:val="00B237D0"/>
    <w:rsid w:val="00B2407F"/>
    <w:rsid w:val="00B25289"/>
    <w:rsid w:val="00B252CE"/>
    <w:rsid w:val="00B25995"/>
    <w:rsid w:val="00B25CEB"/>
    <w:rsid w:val="00B2610F"/>
    <w:rsid w:val="00B26E94"/>
    <w:rsid w:val="00B27AEA"/>
    <w:rsid w:val="00B30CD3"/>
    <w:rsid w:val="00B3168E"/>
    <w:rsid w:val="00B32499"/>
    <w:rsid w:val="00B33036"/>
    <w:rsid w:val="00B3310D"/>
    <w:rsid w:val="00B33132"/>
    <w:rsid w:val="00B3452E"/>
    <w:rsid w:val="00B361AF"/>
    <w:rsid w:val="00B361B6"/>
    <w:rsid w:val="00B36BEE"/>
    <w:rsid w:val="00B376A9"/>
    <w:rsid w:val="00B37CB7"/>
    <w:rsid w:val="00B37F49"/>
    <w:rsid w:val="00B40320"/>
    <w:rsid w:val="00B405EE"/>
    <w:rsid w:val="00B41404"/>
    <w:rsid w:val="00B41C25"/>
    <w:rsid w:val="00B41D08"/>
    <w:rsid w:val="00B42D55"/>
    <w:rsid w:val="00B42D7B"/>
    <w:rsid w:val="00B43622"/>
    <w:rsid w:val="00B439C8"/>
    <w:rsid w:val="00B43D92"/>
    <w:rsid w:val="00B44F1A"/>
    <w:rsid w:val="00B454F2"/>
    <w:rsid w:val="00B457FB"/>
    <w:rsid w:val="00B45994"/>
    <w:rsid w:val="00B45A4B"/>
    <w:rsid w:val="00B46A40"/>
    <w:rsid w:val="00B47209"/>
    <w:rsid w:val="00B47627"/>
    <w:rsid w:val="00B521FA"/>
    <w:rsid w:val="00B52339"/>
    <w:rsid w:val="00B5473D"/>
    <w:rsid w:val="00B55251"/>
    <w:rsid w:val="00B55EBB"/>
    <w:rsid w:val="00B57310"/>
    <w:rsid w:val="00B57B68"/>
    <w:rsid w:val="00B611CE"/>
    <w:rsid w:val="00B617D5"/>
    <w:rsid w:val="00B62E8C"/>
    <w:rsid w:val="00B64801"/>
    <w:rsid w:val="00B64808"/>
    <w:rsid w:val="00B65ABF"/>
    <w:rsid w:val="00B65C1C"/>
    <w:rsid w:val="00B6623B"/>
    <w:rsid w:val="00B66305"/>
    <w:rsid w:val="00B6761F"/>
    <w:rsid w:val="00B67B64"/>
    <w:rsid w:val="00B703C8"/>
    <w:rsid w:val="00B70A32"/>
    <w:rsid w:val="00B71B4E"/>
    <w:rsid w:val="00B72656"/>
    <w:rsid w:val="00B7295E"/>
    <w:rsid w:val="00B72D1D"/>
    <w:rsid w:val="00B73129"/>
    <w:rsid w:val="00B74A2B"/>
    <w:rsid w:val="00B74AA6"/>
    <w:rsid w:val="00B75897"/>
    <w:rsid w:val="00B760B8"/>
    <w:rsid w:val="00B76168"/>
    <w:rsid w:val="00B769D3"/>
    <w:rsid w:val="00B779A4"/>
    <w:rsid w:val="00B8013D"/>
    <w:rsid w:val="00B8055B"/>
    <w:rsid w:val="00B80BEC"/>
    <w:rsid w:val="00B80C98"/>
    <w:rsid w:val="00B81541"/>
    <w:rsid w:val="00B81B59"/>
    <w:rsid w:val="00B838B7"/>
    <w:rsid w:val="00B83B7D"/>
    <w:rsid w:val="00B84A9A"/>
    <w:rsid w:val="00B852EC"/>
    <w:rsid w:val="00B87916"/>
    <w:rsid w:val="00B901DC"/>
    <w:rsid w:val="00B91015"/>
    <w:rsid w:val="00B91044"/>
    <w:rsid w:val="00B9148F"/>
    <w:rsid w:val="00B92016"/>
    <w:rsid w:val="00B932E5"/>
    <w:rsid w:val="00B9409A"/>
    <w:rsid w:val="00B94687"/>
    <w:rsid w:val="00B947D6"/>
    <w:rsid w:val="00B94B07"/>
    <w:rsid w:val="00B95439"/>
    <w:rsid w:val="00B9725E"/>
    <w:rsid w:val="00BA09EE"/>
    <w:rsid w:val="00BA1031"/>
    <w:rsid w:val="00BA1652"/>
    <w:rsid w:val="00BA2DF0"/>
    <w:rsid w:val="00BA31C7"/>
    <w:rsid w:val="00BA3C6C"/>
    <w:rsid w:val="00BA4C9D"/>
    <w:rsid w:val="00BA4EEC"/>
    <w:rsid w:val="00BA512C"/>
    <w:rsid w:val="00BA55E3"/>
    <w:rsid w:val="00BA5B2D"/>
    <w:rsid w:val="00BA6678"/>
    <w:rsid w:val="00BA6C37"/>
    <w:rsid w:val="00BA6FFD"/>
    <w:rsid w:val="00BA7742"/>
    <w:rsid w:val="00BA7D36"/>
    <w:rsid w:val="00BA7F00"/>
    <w:rsid w:val="00BB1D59"/>
    <w:rsid w:val="00BB286A"/>
    <w:rsid w:val="00BB296D"/>
    <w:rsid w:val="00BB3238"/>
    <w:rsid w:val="00BB3517"/>
    <w:rsid w:val="00BB5426"/>
    <w:rsid w:val="00BB64EC"/>
    <w:rsid w:val="00BB68B8"/>
    <w:rsid w:val="00BB70F4"/>
    <w:rsid w:val="00BB76CB"/>
    <w:rsid w:val="00BC1504"/>
    <w:rsid w:val="00BC180F"/>
    <w:rsid w:val="00BC1A8A"/>
    <w:rsid w:val="00BC1BAD"/>
    <w:rsid w:val="00BC2062"/>
    <w:rsid w:val="00BC2C3D"/>
    <w:rsid w:val="00BC577F"/>
    <w:rsid w:val="00BC5F35"/>
    <w:rsid w:val="00BC69DA"/>
    <w:rsid w:val="00BC74EE"/>
    <w:rsid w:val="00BD06AC"/>
    <w:rsid w:val="00BD0BA9"/>
    <w:rsid w:val="00BD0FA5"/>
    <w:rsid w:val="00BD1090"/>
    <w:rsid w:val="00BD1478"/>
    <w:rsid w:val="00BD17C4"/>
    <w:rsid w:val="00BD1C80"/>
    <w:rsid w:val="00BD41E9"/>
    <w:rsid w:val="00BD4EEB"/>
    <w:rsid w:val="00BD54B3"/>
    <w:rsid w:val="00BD58F8"/>
    <w:rsid w:val="00BD6362"/>
    <w:rsid w:val="00BD7740"/>
    <w:rsid w:val="00BD7A88"/>
    <w:rsid w:val="00BE0828"/>
    <w:rsid w:val="00BE1754"/>
    <w:rsid w:val="00BE1A7A"/>
    <w:rsid w:val="00BE3078"/>
    <w:rsid w:val="00BE325E"/>
    <w:rsid w:val="00BE32C3"/>
    <w:rsid w:val="00BE3544"/>
    <w:rsid w:val="00BE37FA"/>
    <w:rsid w:val="00BE3EE7"/>
    <w:rsid w:val="00BE4663"/>
    <w:rsid w:val="00BE4CF3"/>
    <w:rsid w:val="00BE623C"/>
    <w:rsid w:val="00BE72F3"/>
    <w:rsid w:val="00BE73C3"/>
    <w:rsid w:val="00BE75F0"/>
    <w:rsid w:val="00BE790D"/>
    <w:rsid w:val="00BE7C1A"/>
    <w:rsid w:val="00BE7E64"/>
    <w:rsid w:val="00BF2988"/>
    <w:rsid w:val="00BF3552"/>
    <w:rsid w:val="00BF39F7"/>
    <w:rsid w:val="00BF3B5F"/>
    <w:rsid w:val="00BF4019"/>
    <w:rsid w:val="00BF40D5"/>
    <w:rsid w:val="00BF4126"/>
    <w:rsid w:val="00BF4856"/>
    <w:rsid w:val="00BF5688"/>
    <w:rsid w:val="00BF5A66"/>
    <w:rsid w:val="00BF5ACA"/>
    <w:rsid w:val="00BF6D68"/>
    <w:rsid w:val="00BF7B63"/>
    <w:rsid w:val="00BF7FF2"/>
    <w:rsid w:val="00C0137D"/>
    <w:rsid w:val="00C01D27"/>
    <w:rsid w:val="00C0311E"/>
    <w:rsid w:val="00C035FA"/>
    <w:rsid w:val="00C04271"/>
    <w:rsid w:val="00C048EF"/>
    <w:rsid w:val="00C050D1"/>
    <w:rsid w:val="00C0537A"/>
    <w:rsid w:val="00C0550D"/>
    <w:rsid w:val="00C06E6C"/>
    <w:rsid w:val="00C07E36"/>
    <w:rsid w:val="00C07F1F"/>
    <w:rsid w:val="00C07F53"/>
    <w:rsid w:val="00C100DC"/>
    <w:rsid w:val="00C10946"/>
    <w:rsid w:val="00C10D97"/>
    <w:rsid w:val="00C11157"/>
    <w:rsid w:val="00C11562"/>
    <w:rsid w:val="00C11825"/>
    <w:rsid w:val="00C1234A"/>
    <w:rsid w:val="00C12B70"/>
    <w:rsid w:val="00C12C4C"/>
    <w:rsid w:val="00C13075"/>
    <w:rsid w:val="00C13D7D"/>
    <w:rsid w:val="00C14261"/>
    <w:rsid w:val="00C14AA5"/>
    <w:rsid w:val="00C1592E"/>
    <w:rsid w:val="00C1598F"/>
    <w:rsid w:val="00C16627"/>
    <w:rsid w:val="00C172E2"/>
    <w:rsid w:val="00C17BF5"/>
    <w:rsid w:val="00C20892"/>
    <w:rsid w:val="00C20F5B"/>
    <w:rsid w:val="00C21298"/>
    <w:rsid w:val="00C226AD"/>
    <w:rsid w:val="00C22818"/>
    <w:rsid w:val="00C2343A"/>
    <w:rsid w:val="00C234EB"/>
    <w:rsid w:val="00C234F3"/>
    <w:rsid w:val="00C23529"/>
    <w:rsid w:val="00C23565"/>
    <w:rsid w:val="00C23616"/>
    <w:rsid w:val="00C25597"/>
    <w:rsid w:val="00C25E7C"/>
    <w:rsid w:val="00C25F7E"/>
    <w:rsid w:val="00C269BB"/>
    <w:rsid w:val="00C27429"/>
    <w:rsid w:val="00C3009C"/>
    <w:rsid w:val="00C30317"/>
    <w:rsid w:val="00C31375"/>
    <w:rsid w:val="00C31B16"/>
    <w:rsid w:val="00C31D07"/>
    <w:rsid w:val="00C32928"/>
    <w:rsid w:val="00C333A8"/>
    <w:rsid w:val="00C33EBD"/>
    <w:rsid w:val="00C3456E"/>
    <w:rsid w:val="00C34694"/>
    <w:rsid w:val="00C346D5"/>
    <w:rsid w:val="00C34BB3"/>
    <w:rsid w:val="00C3589B"/>
    <w:rsid w:val="00C36412"/>
    <w:rsid w:val="00C36413"/>
    <w:rsid w:val="00C3666A"/>
    <w:rsid w:val="00C3767C"/>
    <w:rsid w:val="00C40980"/>
    <w:rsid w:val="00C41383"/>
    <w:rsid w:val="00C41D3A"/>
    <w:rsid w:val="00C41DC4"/>
    <w:rsid w:val="00C420BA"/>
    <w:rsid w:val="00C424B3"/>
    <w:rsid w:val="00C4291C"/>
    <w:rsid w:val="00C432A5"/>
    <w:rsid w:val="00C4450C"/>
    <w:rsid w:val="00C44788"/>
    <w:rsid w:val="00C458C5"/>
    <w:rsid w:val="00C45FB4"/>
    <w:rsid w:val="00C460CA"/>
    <w:rsid w:val="00C46620"/>
    <w:rsid w:val="00C46B5F"/>
    <w:rsid w:val="00C46FA0"/>
    <w:rsid w:val="00C47653"/>
    <w:rsid w:val="00C47E22"/>
    <w:rsid w:val="00C50869"/>
    <w:rsid w:val="00C5102C"/>
    <w:rsid w:val="00C5105E"/>
    <w:rsid w:val="00C51F2D"/>
    <w:rsid w:val="00C52032"/>
    <w:rsid w:val="00C52566"/>
    <w:rsid w:val="00C52910"/>
    <w:rsid w:val="00C54083"/>
    <w:rsid w:val="00C5494B"/>
    <w:rsid w:val="00C550C6"/>
    <w:rsid w:val="00C55BD2"/>
    <w:rsid w:val="00C56588"/>
    <w:rsid w:val="00C56998"/>
    <w:rsid w:val="00C56FEF"/>
    <w:rsid w:val="00C578A1"/>
    <w:rsid w:val="00C57B81"/>
    <w:rsid w:val="00C57DEA"/>
    <w:rsid w:val="00C608C7"/>
    <w:rsid w:val="00C608E9"/>
    <w:rsid w:val="00C61632"/>
    <w:rsid w:val="00C61FD6"/>
    <w:rsid w:val="00C6206B"/>
    <w:rsid w:val="00C62146"/>
    <w:rsid w:val="00C62506"/>
    <w:rsid w:val="00C62585"/>
    <w:rsid w:val="00C6466D"/>
    <w:rsid w:val="00C6634F"/>
    <w:rsid w:val="00C6662B"/>
    <w:rsid w:val="00C66A13"/>
    <w:rsid w:val="00C67C7E"/>
    <w:rsid w:val="00C67F8E"/>
    <w:rsid w:val="00C67FE3"/>
    <w:rsid w:val="00C700B8"/>
    <w:rsid w:val="00C702B0"/>
    <w:rsid w:val="00C706A9"/>
    <w:rsid w:val="00C707EF"/>
    <w:rsid w:val="00C71E90"/>
    <w:rsid w:val="00C71EF1"/>
    <w:rsid w:val="00C71F74"/>
    <w:rsid w:val="00C71FEF"/>
    <w:rsid w:val="00C72263"/>
    <w:rsid w:val="00C725B2"/>
    <w:rsid w:val="00C728B3"/>
    <w:rsid w:val="00C72A2B"/>
    <w:rsid w:val="00C72C13"/>
    <w:rsid w:val="00C73234"/>
    <w:rsid w:val="00C737A3"/>
    <w:rsid w:val="00C73CDA"/>
    <w:rsid w:val="00C7400A"/>
    <w:rsid w:val="00C747B4"/>
    <w:rsid w:val="00C7486C"/>
    <w:rsid w:val="00C7489B"/>
    <w:rsid w:val="00C7508E"/>
    <w:rsid w:val="00C752CC"/>
    <w:rsid w:val="00C752CE"/>
    <w:rsid w:val="00C75411"/>
    <w:rsid w:val="00C75F36"/>
    <w:rsid w:val="00C76515"/>
    <w:rsid w:val="00C76EF7"/>
    <w:rsid w:val="00C77BC3"/>
    <w:rsid w:val="00C813D6"/>
    <w:rsid w:val="00C8148E"/>
    <w:rsid w:val="00C818B9"/>
    <w:rsid w:val="00C81B28"/>
    <w:rsid w:val="00C8220C"/>
    <w:rsid w:val="00C830A9"/>
    <w:rsid w:val="00C83574"/>
    <w:rsid w:val="00C83C1C"/>
    <w:rsid w:val="00C83F6B"/>
    <w:rsid w:val="00C84823"/>
    <w:rsid w:val="00C849F9"/>
    <w:rsid w:val="00C855CF"/>
    <w:rsid w:val="00C86EBC"/>
    <w:rsid w:val="00C872ED"/>
    <w:rsid w:val="00C873B4"/>
    <w:rsid w:val="00C87CA9"/>
    <w:rsid w:val="00C87CEE"/>
    <w:rsid w:val="00C91196"/>
    <w:rsid w:val="00C91FFE"/>
    <w:rsid w:val="00C92967"/>
    <w:rsid w:val="00C93CF4"/>
    <w:rsid w:val="00C941F8"/>
    <w:rsid w:val="00C942E0"/>
    <w:rsid w:val="00C94785"/>
    <w:rsid w:val="00C94BB7"/>
    <w:rsid w:val="00C9547B"/>
    <w:rsid w:val="00C959D7"/>
    <w:rsid w:val="00C95BF3"/>
    <w:rsid w:val="00C9728E"/>
    <w:rsid w:val="00C9778E"/>
    <w:rsid w:val="00CA30D4"/>
    <w:rsid w:val="00CA3B3F"/>
    <w:rsid w:val="00CA3F86"/>
    <w:rsid w:val="00CA457E"/>
    <w:rsid w:val="00CA4C9D"/>
    <w:rsid w:val="00CA531D"/>
    <w:rsid w:val="00CA629E"/>
    <w:rsid w:val="00CA7000"/>
    <w:rsid w:val="00CB062A"/>
    <w:rsid w:val="00CB11A5"/>
    <w:rsid w:val="00CB17B3"/>
    <w:rsid w:val="00CB25A4"/>
    <w:rsid w:val="00CB2BB5"/>
    <w:rsid w:val="00CB48E2"/>
    <w:rsid w:val="00CB4909"/>
    <w:rsid w:val="00CB4C53"/>
    <w:rsid w:val="00CB5FBE"/>
    <w:rsid w:val="00CB6383"/>
    <w:rsid w:val="00CB66C5"/>
    <w:rsid w:val="00CB700F"/>
    <w:rsid w:val="00CB703F"/>
    <w:rsid w:val="00CB74FE"/>
    <w:rsid w:val="00CB7AD4"/>
    <w:rsid w:val="00CC0179"/>
    <w:rsid w:val="00CC0524"/>
    <w:rsid w:val="00CC0684"/>
    <w:rsid w:val="00CC1B30"/>
    <w:rsid w:val="00CC310B"/>
    <w:rsid w:val="00CC37D8"/>
    <w:rsid w:val="00CC37F7"/>
    <w:rsid w:val="00CC423F"/>
    <w:rsid w:val="00CC5499"/>
    <w:rsid w:val="00CC55F3"/>
    <w:rsid w:val="00CC6E73"/>
    <w:rsid w:val="00CC6E8D"/>
    <w:rsid w:val="00CC7C33"/>
    <w:rsid w:val="00CD04CE"/>
    <w:rsid w:val="00CD105F"/>
    <w:rsid w:val="00CD13E4"/>
    <w:rsid w:val="00CD2C08"/>
    <w:rsid w:val="00CD2EEC"/>
    <w:rsid w:val="00CD378A"/>
    <w:rsid w:val="00CD40F6"/>
    <w:rsid w:val="00CD52BB"/>
    <w:rsid w:val="00CD56DE"/>
    <w:rsid w:val="00CD57B0"/>
    <w:rsid w:val="00CD638E"/>
    <w:rsid w:val="00CD68F6"/>
    <w:rsid w:val="00CD7DAD"/>
    <w:rsid w:val="00CE1B63"/>
    <w:rsid w:val="00CE2061"/>
    <w:rsid w:val="00CE2B64"/>
    <w:rsid w:val="00CE35EC"/>
    <w:rsid w:val="00CE3900"/>
    <w:rsid w:val="00CE3CE5"/>
    <w:rsid w:val="00CE3E60"/>
    <w:rsid w:val="00CE4BED"/>
    <w:rsid w:val="00CE56F6"/>
    <w:rsid w:val="00CE58C3"/>
    <w:rsid w:val="00CE672C"/>
    <w:rsid w:val="00CE737E"/>
    <w:rsid w:val="00CE74DC"/>
    <w:rsid w:val="00CE7D4C"/>
    <w:rsid w:val="00CF00B7"/>
    <w:rsid w:val="00CF048C"/>
    <w:rsid w:val="00CF0519"/>
    <w:rsid w:val="00CF05AF"/>
    <w:rsid w:val="00CF0BEC"/>
    <w:rsid w:val="00CF210D"/>
    <w:rsid w:val="00CF24B0"/>
    <w:rsid w:val="00CF3A27"/>
    <w:rsid w:val="00CF4E51"/>
    <w:rsid w:val="00CF4E72"/>
    <w:rsid w:val="00CF5457"/>
    <w:rsid w:val="00CF5680"/>
    <w:rsid w:val="00CF6034"/>
    <w:rsid w:val="00CF6C5E"/>
    <w:rsid w:val="00CF6CC4"/>
    <w:rsid w:val="00CF6EEE"/>
    <w:rsid w:val="00CF6FC4"/>
    <w:rsid w:val="00CF7916"/>
    <w:rsid w:val="00CF7970"/>
    <w:rsid w:val="00D002B6"/>
    <w:rsid w:val="00D0119D"/>
    <w:rsid w:val="00D019F1"/>
    <w:rsid w:val="00D02F25"/>
    <w:rsid w:val="00D0360D"/>
    <w:rsid w:val="00D03FB4"/>
    <w:rsid w:val="00D04115"/>
    <w:rsid w:val="00D04129"/>
    <w:rsid w:val="00D04982"/>
    <w:rsid w:val="00D04F44"/>
    <w:rsid w:val="00D05B01"/>
    <w:rsid w:val="00D05E63"/>
    <w:rsid w:val="00D06B13"/>
    <w:rsid w:val="00D06CCD"/>
    <w:rsid w:val="00D12E58"/>
    <w:rsid w:val="00D12F51"/>
    <w:rsid w:val="00D135FD"/>
    <w:rsid w:val="00D13A2B"/>
    <w:rsid w:val="00D1418C"/>
    <w:rsid w:val="00D153E3"/>
    <w:rsid w:val="00D15697"/>
    <w:rsid w:val="00D1587C"/>
    <w:rsid w:val="00D164AA"/>
    <w:rsid w:val="00D175B1"/>
    <w:rsid w:val="00D17F0C"/>
    <w:rsid w:val="00D219CA"/>
    <w:rsid w:val="00D21A10"/>
    <w:rsid w:val="00D2277F"/>
    <w:rsid w:val="00D252FD"/>
    <w:rsid w:val="00D2542C"/>
    <w:rsid w:val="00D25B5C"/>
    <w:rsid w:val="00D260BC"/>
    <w:rsid w:val="00D266DA"/>
    <w:rsid w:val="00D269F5"/>
    <w:rsid w:val="00D27186"/>
    <w:rsid w:val="00D27C71"/>
    <w:rsid w:val="00D3041B"/>
    <w:rsid w:val="00D3159C"/>
    <w:rsid w:val="00D31BB1"/>
    <w:rsid w:val="00D32A56"/>
    <w:rsid w:val="00D32A63"/>
    <w:rsid w:val="00D32F7B"/>
    <w:rsid w:val="00D333D1"/>
    <w:rsid w:val="00D33CA1"/>
    <w:rsid w:val="00D33DAA"/>
    <w:rsid w:val="00D344A4"/>
    <w:rsid w:val="00D34EA6"/>
    <w:rsid w:val="00D3699E"/>
    <w:rsid w:val="00D369C8"/>
    <w:rsid w:val="00D36BA1"/>
    <w:rsid w:val="00D372DF"/>
    <w:rsid w:val="00D373ED"/>
    <w:rsid w:val="00D37674"/>
    <w:rsid w:val="00D418DF"/>
    <w:rsid w:val="00D42354"/>
    <w:rsid w:val="00D4243D"/>
    <w:rsid w:val="00D4287D"/>
    <w:rsid w:val="00D429DF"/>
    <w:rsid w:val="00D42BA9"/>
    <w:rsid w:val="00D42D59"/>
    <w:rsid w:val="00D4303D"/>
    <w:rsid w:val="00D4305B"/>
    <w:rsid w:val="00D449D6"/>
    <w:rsid w:val="00D44FE3"/>
    <w:rsid w:val="00D478B7"/>
    <w:rsid w:val="00D47C41"/>
    <w:rsid w:val="00D50786"/>
    <w:rsid w:val="00D51046"/>
    <w:rsid w:val="00D51245"/>
    <w:rsid w:val="00D51462"/>
    <w:rsid w:val="00D52B8E"/>
    <w:rsid w:val="00D52C0A"/>
    <w:rsid w:val="00D52E26"/>
    <w:rsid w:val="00D53094"/>
    <w:rsid w:val="00D53430"/>
    <w:rsid w:val="00D54952"/>
    <w:rsid w:val="00D54D2A"/>
    <w:rsid w:val="00D55732"/>
    <w:rsid w:val="00D56266"/>
    <w:rsid w:val="00D60197"/>
    <w:rsid w:val="00D609F7"/>
    <w:rsid w:val="00D61446"/>
    <w:rsid w:val="00D61717"/>
    <w:rsid w:val="00D61D57"/>
    <w:rsid w:val="00D61DBC"/>
    <w:rsid w:val="00D622D4"/>
    <w:rsid w:val="00D6485A"/>
    <w:rsid w:val="00D655FA"/>
    <w:rsid w:val="00D6619F"/>
    <w:rsid w:val="00D662B2"/>
    <w:rsid w:val="00D66689"/>
    <w:rsid w:val="00D66E8E"/>
    <w:rsid w:val="00D6700E"/>
    <w:rsid w:val="00D6707A"/>
    <w:rsid w:val="00D67174"/>
    <w:rsid w:val="00D70F8A"/>
    <w:rsid w:val="00D7110D"/>
    <w:rsid w:val="00D71428"/>
    <w:rsid w:val="00D71684"/>
    <w:rsid w:val="00D72363"/>
    <w:rsid w:val="00D7302C"/>
    <w:rsid w:val="00D7358E"/>
    <w:rsid w:val="00D7364F"/>
    <w:rsid w:val="00D74249"/>
    <w:rsid w:val="00D7542E"/>
    <w:rsid w:val="00D756C8"/>
    <w:rsid w:val="00D75DE8"/>
    <w:rsid w:val="00D764FB"/>
    <w:rsid w:val="00D77203"/>
    <w:rsid w:val="00D7792E"/>
    <w:rsid w:val="00D77CC5"/>
    <w:rsid w:val="00D80242"/>
    <w:rsid w:val="00D802A7"/>
    <w:rsid w:val="00D802E4"/>
    <w:rsid w:val="00D8133A"/>
    <w:rsid w:val="00D81606"/>
    <w:rsid w:val="00D8201F"/>
    <w:rsid w:val="00D82212"/>
    <w:rsid w:val="00D82C0E"/>
    <w:rsid w:val="00D83A04"/>
    <w:rsid w:val="00D83EE0"/>
    <w:rsid w:val="00D83F3A"/>
    <w:rsid w:val="00D842BB"/>
    <w:rsid w:val="00D86DD4"/>
    <w:rsid w:val="00D86E3F"/>
    <w:rsid w:val="00D87619"/>
    <w:rsid w:val="00D876BB"/>
    <w:rsid w:val="00D906E8"/>
    <w:rsid w:val="00D906FC"/>
    <w:rsid w:val="00D90D62"/>
    <w:rsid w:val="00D928A5"/>
    <w:rsid w:val="00D92DCF"/>
    <w:rsid w:val="00D92ECA"/>
    <w:rsid w:val="00D93BCC"/>
    <w:rsid w:val="00D954EC"/>
    <w:rsid w:val="00D96495"/>
    <w:rsid w:val="00D9740D"/>
    <w:rsid w:val="00D97B42"/>
    <w:rsid w:val="00DA0FF5"/>
    <w:rsid w:val="00DA1CF9"/>
    <w:rsid w:val="00DA2013"/>
    <w:rsid w:val="00DA251E"/>
    <w:rsid w:val="00DA27C5"/>
    <w:rsid w:val="00DA40CE"/>
    <w:rsid w:val="00DA4202"/>
    <w:rsid w:val="00DA42A3"/>
    <w:rsid w:val="00DA47C7"/>
    <w:rsid w:val="00DA5591"/>
    <w:rsid w:val="00DA5ADE"/>
    <w:rsid w:val="00DA68D1"/>
    <w:rsid w:val="00DA7A0E"/>
    <w:rsid w:val="00DB0456"/>
    <w:rsid w:val="00DB0600"/>
    <w:rsid w:val="00DB1805"/>
    <w:rsid w:val="00DB2D13"/>
    <w:rsid w:val="00DB3217"/>
    <w:rsid w:val="00DB376F"/>
    <w:rsid w:val="00DB3C42"/>
    <w:rsid w:val="00DB42FE"/>
    <w:rsid w:val="00DB4C7C"/>
    <w:rsid w:val="00DB51B2"/>
    <w:rsid w:val="00DB74AF"/>
    <w:rsid w:val="00DB7564"/>
    <w:rsid w:val="00DC10E9"/>
    <w:rsid w:val="00DC1B30"/>
    <w:rsid w:val="00DC1BF2"/>
    <w:rsid w:val="00DC1C10"/>
    <w:rsid w:val="00DC2AC5"/>
    <w:rsid w:val="00DC2C52"/>
    <w:rsid w:val="00DC3423"/>
    <w:rsid w:val="00DC3439"/>
    <w:rsid w:val="00DC3C67"/>
    <w:rsid w:val="00DC43C8"/>
    <w:rsid w:val="00DC4C9A"/>
    <w:rsid w:val="00DC53C2"/>
    <w:rsid w:val="00DC5820"/>
    <w:rsid w:val="00DC584F"/>
    <w:rsid w:val="00DC6331"/>
    <w:rsid w:val="00DC6F5D"/>
    <w:rsid w:val="00DC76A4"/>
    <w:rsid w:val="00DC770C"/>
    <w:rsid w:val="00DC7E9D"/>
    <w:rsid w:val="00DD0454"/>
    <w:rsid w:val="00DD18CE"/>
    <w:rsid w:val="00DD1ACD"/>
    <w:rsid w:val="00DD210D"/>
    <w:rsid w:val="00DD37A2"/>
    <w:rsid w:val="00DD41AF"/>
    <w:rsid w:val="00DD439D"/>
    <w:rsid w:val="00DD49E0"/>
    <w:rsid w:val="00DD4D6D"/>
    <w:rsid w:val="00DD72F2"/>
    <w:rsid w:val="00DD78AC"/>
    <w:rsid w:val="00DE1416"/>
    <w:rsid w:val="00DE1B40"/>
    <w:rsid w:val="00DE282A"/>
    <w:rsid w:val="00DE2FC9"/>
    <w:rsid w:val="00DE3396"/>
    <w:rsid w:val="00DE39F5"/>
    <w:rsid w:val="00DE3B64"/>
    <w:rsid w:val="00DE403C"/>
    <w:rsid w:val="00DE42FE"/>
    <w:rsid w:val="00DE45B5"/>
    <w:rsid w:val="00DE47C3"/>
    <w:rsid w:val="00DE4A0F"/>
    <w:rsid w:val="00DE4C06"/>
    <w:rsid w:val="00DE4E74"/>
    <w:rsid w:val="00DE5C22"/>
    <w:rsid w:val="00DE5FED"/>
    <w:rsid w:val="00DE771D"/>
    <w:rsid w:val="00DF1D1D"/>
    <w:rsid w:val="00DF1FCB"/>
    <w:rsid w:val="00DF27DA"/>
    <w:rsid w:val="00DF2B58"/>
    <w:rsid w:val="00DF2FC1"/>
    <w:rsid w:val="00DF30C0"/>
    <w:rsid w:val="00DF42B9"/>
    <w:rsid w:val="00DF599A"/>
    <w:rsid w:val="00DF6449"/>
    <w:rsid w:val="00DF690B"/>
    <w:rsid w:val="00DF7822"/>
    <w:rsid w:val="00E009D3"/>
    <w:rsid w:val="00E011EF"/>
    <w:rsid w:val="00E01214"/>
    <w:rsid w:val="00E0141D"/>
    <w:rsid w:val="00E019A3"/>
    <w:rsid w:val="00E01F5E"/>
    <w:rsid w:val="00E022A7"/>
    <w:rsid w:val="00E022AB"/>
    <w:rsid w:val="00E023A9"/>
    <w:rsid w:val="00E03DF9"/>
    <w:rsid w:val="00E041DC"/>
    <w:rsid w:val="00E04244"/>
    <w:rsid w:val="00E04660"/>
    <w:rsid w:val="00E04754"/>
    <w:rsid w:val="00E05916"/>
    <w:rsid w:val="00E06833"/>
    <w:rsid w:val="00E10BBC"/>
    <w:rsid w:val="00E118EF"/>
    <w:rsid w:val="00E11AE7"/>
    <w:rsid w:val="00E1243D"/>
    <w:rsid w:val="00E1293F"/>
    <w:rsid w:val="00E1427D"/>
    <w:rsid w:val="00E14A4E"/>
    <w:rsid w:val="00E156AC"/>
    <w:rsid w:val="00E15E71"/>
    <w:rsid w:val="00E166D5"/>
    <w:rsid w:val="00E16A33"/>
    <w:rsid w:val="00E1778B"/>
    <w:rsid w:val="00E17C81"/>
    <w:rsid w:val="00E17EC5"/>
    <w:rsid w:val="00E2018A"/>
    <w:rsid w:val="00E20CEF"/>
    <w:rsid w:val="00E20EE3"/>
    <w:rsid w:val="00E215D3"/>
    <w:rsid w:val="00E21ABB"/>
    <w:rsid w:val="00E21FB1"/>
    <w:rsid w:val="00E225C0"/>
    <w:rsid w:val="00E22854"/>
    <w:rsid w:val="00E25524"/>
    <w:rsid w:val="00E262DA"/>
    <w:rsid w:val="00E2676C"/>
    <w:rsid w:val="00E26EE7"/>
    <w:rsid w:val="00E27F32"/>
    <w:rsid w:val="00E27F61"/>
    <w:rsid w:val="00E30659"/>
    <w:rsid w:val="00E30849"/>
    <w:rsid w:val="00E309AE"/>
    <w:rsid w:val="00E319B4"/>
    <w:rsid w:val="00E31E14"/>
    <w:rsid w:val="00E33F17"/>
    <w:rsid w:val="00E34229"/>
    <w:rsid w:val="00E34D29"/>
    <w:rsid w:val="00E3578C"/>
    <w:rsid w:val="00E35D53"/>
    <w:rsid w:val="00E3646E"/>
    <w:rsid w:val="00E36720"/>
    <w:rsid w:val="00E37D9D"/>
    <w:rsid w:val="00E41704"/>
    <w:rsid w:val="00E41B37"/>
    <w:rsid w:val="00E42BB4"/>
    <w:rsid w:val="00E43136"/>
    <w:rsid w:val="00E457FA"/>
    <w:rsid w:val="00E45BF9"/>
    <w:rsid w:val="00E46BE1"/>
    <w:rsid w:val="00E47217"/>
    <w:rsid w:val="00E47B50"/>
    <w:rsid w:val="00E509DB"/>
    <w:rsid w:val="00E510B3"/>
    <w:rsid w:val="00E51B30"/>
    <w:rsid w:val="00E51BDF"/>
    <w:rsid w:val="00E51DD0"/>
    <w:rsid w:val="00E52BC3"/>
    <w:rsid w:val="00E52C31"/>
    <w:rsid w:val="00E541A7"/>
    <w:rsid w:val="00E543C0"/>
    <w:rsid w:val="00E54A82"/>
    <w:rsid w:val="00E56A83"/>
    <w:rsid w:val="00E60393"/>
    <w:rsid w:val="00E60560"/>
    <w:rsid w:val="00E605E1"/>
    <w:rsid w:val="00E60FF5"/>
    <w:rsid w:val="00E61C36"/>
    <w:rsid w:val="00E6292E"/>
    <w:rsid w:val="00E62AC8"/>
    <w:rsid w:val="00E631D4"/>
    <w:rsid w:val="00E63D49"/>
    <w:rsid w:val="00E6433C"/>
    <w:rsid w:val="00E64853"/>
    <w:rsid w:val="00E64937"/>
    <w:rsid w:val="00E64CD7"/>
    <w:rsid w:val="00E65D6D"/>
    <w:rsid w:val="00E65FF5"/>
    <w:rsid w:val="00E6675B"/>
    <w:rsid w:val="00E66A5D"/>
    <w:rsid w:val="00E70670"/>
    <w:rsid w:val="00E70843"/>
    <w:rsid w:val="00E72CE7"/>
    <w:rsid w:val="00E72CFB"/>
    <w:rsid w:val="00E730A3"/>
    <w:rsid w:val="00E7368F"/>
    <w:rsid w:val="00E740B5"/>
    <w:rsid w:val="00E7482A"/>
    <w:rsid w:val="00E74CA5"/>
    <w:rsid w:val="00E74DE5"/>
    <w:rsid w:val="00E74FEC"/>
    <w:rsid w:val="00E75412"/>
    <w:rsid w:val="00E75BC8"/>
    <w:rsid w:val="00E75DFE"/>
    <w:rsid w:val="00E764F8"/>
    <w:rsid w:val="00E7688E"/>
    <w:rsid w:val="00E77412"/>
    <w:rsid w:val="00E80B78"/>
    <w:rsid w:val="00E81B44"/>
    <w:rsid w:val="00E821A5"/>
    <w:rsid w:val="00E822AA"/>
    <w:rsid w:val="00E83EAD"/>
    <w:rsid w:val="00E85557"/>
    <w:rsid w:val="00E85E2A"/>
    <w:rsid w:val="00E8746D"/>
    <w:rsid w:val="00E87710"/>
    <w:rsid w:val="00E87A26"/>
    <w:rsid w:val="00E91D86"/>
    <w:rsid w:val="00E93AEA"/>
    <w:rsid w:val="00E9426B"/>
    <w:rsid w:val="00E94AF9"/>
    <w:rsid w:val="00E95ACB"/>
    <w:rsid w:val="00E96FE5"/>
    <w:rsid w:val="00E97077"/>
    <w:rsid w:val="00E974FE"/>
    <w:rsid w:val="00EA0070"/>
    <w:rsid w:val="00EA03FF"/>
    <w:rsid w:val="00EA1175"/>
    <w:rsid w:val="00EA12D1"/>
    <w:rsid w:val="00EA16D3"/>
    <w:rsid w:val="00EA1A55"/>
    <w:rsid w:val="00EA1AA4"/>
    <w:rsid w:val="00EA2043"/>
    <w:rsid w:val="00EA313F"/>
    <w:rsid w:val="00EA315A"/>
    <w:rsid w:val="00EA5C16"/>
    <w:rsid w:val="00EA6FEC"/>
    <w:rsid w:val="00EB0424"/>
    <w:rsid w:val="00EB076A"/>
    <w:rsid w:val="00EB0896"/>
    <w:rsid w:val="00EB26C4"/>
    <w:rsid w:val="00EB3478"/>
    <w:rsid w:val="00EB4447"/>
    <w:rsid w:val="00EB6E78"/>
    <w:rsid w:val="00EB78FD"/>
    <w:rsid w:val="00EC0B2D"/>
    <w:rsid w:val="00EC1C47"/>
    <w:rsid w:val="00EC2044"/>
    <w:rsid w:val="00EC2A50"/>
    <w:rsid w:val="00EC2F24"/>
    <w:rsid w:val="00EC3357"/>
    <w:rsid w:val="00EC3F20"/>
    <w:rsid w:val="00EC40EA"/>
    <w:rsid w:val="00EC4544"/>
    <w:rsid w:val="00EC475F"/>
    <w:rsid w:val="00EC5273"/>
    <w:rsid w:val="00EC5BFB"/>
    <w:rsid w:val="00EC6732"/>
    <w:rsid w:val="00EC7550"/>
    <w:rsid w:val="00EC7A7B"/>
    <w:rsid w:val="00ED0F0B"/>
    <w:rsid w:val="00ED0FC9"/>
    <w:rsid w:val="00ED19D9"/>
    <w:rsid w:val="00ED1E30"/>
    <w:rsid w:val="00ED1FC9"/>
    <w:rsid w:val="00ED24EE"/>
    <w:rsid w:val="00ED31F7"/>
    <w:rsid w:val="00ED53D1"/>
    <w:rsid w:val="00ED5820"/>
    <w:rsid w:val="00ED5ACC"/>
    <w:rsid w:val="00ED5E5D"/>
    <w:rsid w:val="00ED6A5F"/>
    <w:rsid w:val="00ED6B95"/>
    <w:rsid w:val="00EE012A"/>
    <w:rsid w:val="00EE069C"/>
    <w:rsid w:val="00EE0E4A"/>
    <w:rsid w:val="00EE10E7"/>
    <w:rsid w:val="00EE1E38"/>
    <w:rsid w:val="00EE26A3"/>
    <w:rsid w:val="00EE2FB5"/>
    <w:rsid w:val="00EE331A"/>
    <w:rsid w:val="00EE35EA"/>
    <w:rsid w:val="00EE44C7"/>
    <w:rsid w:val="00EE4565"/>
    <w:rsid w:val="00EE5C78"/>
    <w:rsid w:val="00EE5FA3"/>
    <w:rsid w:val="00EE69F7"/>
    <w:rsid w:val="00EE702E"/>
    <w:rsid w:val="00EE763F"/>
    <w:rsid w:val="00EF01A3"/>
    <w:rsid w:val="00EF0260"/>
    <w:rsid w:val="00EF03CB"/>
    <w:rsid w:val="00EF05BD"/>
    <w:rsid w:val="00EF0705"/>
    <w:rsid w:val="00EF0766"/>
    <w:rsid w:val="00EF07C7"/>
    <w:rsid w:val="00EF1101"/>
    <w:rsid w:val="00EF17EA"/>
    <w:rsid w:val="00EF190B"/>
    <w:rsid w:val="00EF1926"/>
    <w:rsid w:val="00EF1F71"/>
    <w:rsid w:val="00EF2B08"/>
    <w:rsid w:val="00EF324B"/>
    <w:rsid w:val="00EF3378"/>
    <w:rsid w:val="00EF4BA6"/>
    <w:rsid w:val="00EF5F4D"/>
    <w:rsid w:val="00EF6387"/>
    <w:rsid w:val="00EF6D6B"/>
    <w:rsid w:val="00EF70CF"/>
    <w:rsid w:val="00EF79E0"/>
    <w:rsid w:val="00F01AE5"/>
    <w:rsid w:val="00F01C19"/>
    <w:rsid w:val="00F01DEB"/>
    <w:rsid w:val="00F02C5E"/>
    <w:rsid w:val="00F05476"/>
    <w:rsid w:val="00F05640"/>
    <w:rsid w:val="00F06373"/>
    <w:rsid w:val="00F069FB"/>
    <w:rsid w:val="00F06A25"/>
    <w:rsid w:val="00F06CF5"/>
    <w:rsid w:val="00F10ACA"/>
    <w:rsid w:val="00F1119C"/>
    <w:rsid w:val="00F1190F"/>
    <w:rsid w:val="00F11917"/>
    <w:rsid w:val="00F136F2"/>
    <w:rsid w:val="00F13799"/>
    <w:rsid w:val="00F13884"/>
    <w:rsid w:val="00F14513"/>
    <w:rsid w:val="00F14E17"/>
    <w:rsid w:val="00F15069"/>
    <w:rsid w:val="00F15890"/>
    <w:rsid w:val="00F15CBB"/>
    <w:rsid w:val="00F16405"/>
    <w:rsid w:val="00F165D0"/>
    <w:rsid w:val="00F1661D"/>
    <w:rsid w:val="00F16765"/>
    <w:rsid w:val="00F1707A"/>
    <w:rsid w:val="00F17665"/>
    <w:rsid w:val="00F17ACF"/>
    <w:rsid w:val="00F2084A"/>
    <w:rsid w:val="00F22769"/>
    <w:rsid w:val="00F24432"/>
    <w:rsid w:val="00F244EF"/>
    <w:rsid w:val="00F25C44"/>
    <w:rsid w:val="00F25D2E"/>
    <w:rsid w:val="00F26DEB"/>
    <w:rsid w:val="00F27656"/>
    <w:rsid w:val="00F277B0"/>
    <w:rsid w:val="00F27E5D"/>
    <w:rsid w:val="00F30314"/>
    <w:rsid w:val="00F303E5"/>
    <w:rsid w:val="00F308C9"/>
    <w:rsid w:val="00F30985"/>
    <w:rsid w:val="00F30C54"/>
    <w:rsid w:val="00F31144"/>
    <w:rsid w:val="00F313DF"/>
    <w:rsid w:val="00F33791"/>
    <w:rsid w:val="00F34499"/>
    <w:rsid w:val="00F34FA3"/>
    <w:rsid w:val="00F364F9"/>
    <w:rsid w:val="00F36A5C"/>
    <w:rsid w:val="00F36F39"/>
    <w:rsid w:val="00F37300"/>
    <w:rsid w:val="00F400E9"/>
    <w:rsid w:val="00F4087E"/>
    <w:rsid w:val="00F41099"/>
    <w:rsid w:val="00F42040"/>
    <w:rsid w:val="00F423EC"/>
    <w:rsid w:val="00F427FB"/>
    <w:rsid w:val="00F42B58"/>
    <w:rsid w:val="00F42C3B"/>
    <w:rsid w:val="00F4309E"/>
    <w:rsid w:val="00F432FA"/>
    <w:rsid w:val="00F44346"/>
    <w:rsid w:val="00F45179"/>
    <w:rsid w:val="00F454BE"/>
    <w:rsid w:val="00F4568B"/>
    <w:rsid w:val="00F4607B"/>
    <w:rsid w:val="00F50640"/>
    <w:rsid w:val="00F5074E"/>
    <w:rsid w:val="00F513C6"/>
    <w:rsid w:val="00F513EF"/>
    <w:rsid w:val="00F51E26"/>
    <w:rsid w:val="00F52D6C"/>
    <w:rsid w:val="00F539EF"/>
    <w:rsid w:val="00F53C89"/>
    <w:rsid w:val="00F54B72"/>
    <w:rsid w:val="00F565B5"/>
    <w:rsid w:val="00F576DF"/>
    <w:rsid w:val="00F577BC"/>
    <w:rsid w:val="00F57B31"/>
    <w:rsid w:val="00F60131"/>
    <w:rsid w:val="00F601C3"/>
    <w:rsid w:val="00F6154C"/>
    <w:rsid w:val="00F61B07"/>
    <w:rsid w:val="00F62733"/>
    <w:rsid w:val="00F6282B"/>
    <w:rsid w:val="00F634DC"/>
    <w:rsid w:val="00F6423A"/>
    <w:rsid w:val="00F655C5"/>
    <w:rsid w:val="00F657F5"/>
    <w:rsid w:val="00F6597A"/>
    <w:rsid w:val="00F659BC"/>
    <w:rsid w:val="00F65D31"/>
    <w:rsid w:val="00F670AB"/>
    <w:rsid w:val="00F679AF"/>
    <w:rsid w:val="00F70BBD"/>
    <w:rsid w:val="00F70D65"/>
    <w:rsid w:val="00F70F61"/>
    <w:rsid w:val="00F71091"/>
    <w:rsid w:val="00F71478"/>
    <w:rsid w:val="00F71830"/>
    <w:rsid w:val="00F7216F"/>
    <w:rsid w:val="00F7275C"/>
    <w:rsid w:val="00F74929"/>
    <w:rsid w:val="00F74D08"/>
    <w:rsid w:val="00F762B8"/>
    <w:rsid w:val="00F76E0D"/>
    <w:rsid w:val="00F76EC0"/>
    <w:rsid w:val="00F77A81"/>
    <w:rsid w:val="00F80644"/>
    <w:rsid w:val="00F80A0F"/>
    <w:rsid w:val="00F80E8B"/>
    <w:rsid w:val="00F8152E"/>
    <w:rsid w:val="00F81AE3"/>
    <w:rsid w:val="00F82155"/>
    <w:rsid w:val="00F822FC"/>
    <w:rsid w:val="00F82CAC"/>
    <w:rsid w:val="00F83B38"/>
    <w:rsid w:val="00F841E4"/>
    <w:rsid w:val="00F865F4"/>
    <w:rsid w:val="00F90206"/>
    <w:rsid w:val="00F90785"/>
    <w:rsid w:val="00F90F89"/>
    <w:rsid w:val="00F91523"/>
    <w:rsid w:val="00F92624"/>
    <w:rsid w:val="00F928AB"/>
    <w:rsid w:val="00F92C46"/>
    <w:rsid w:val="00F937BF"/>
    <w:rsid w:val="00F93B5F"/>
    <w:rsid w:val="00F944F9"/>
    <w:rsid w:val="00F96AEB"/>
    <w:rsid w:val="00F975FB"/>
    <w:rsid w:val="00FA0454"/>
    <w:rsid w:val="00FA0B7D"/>
    <w:rsid w:val="00FA1373"/>
    <w:rsid w:val="00FA1A68"/>
    <w:rsid w:val="00FA1FA4"/>
    <w:rsid w:val="00FA1FBD"/>
    <w:rsid w:val="00FA22AF"/>
    <w:rsid w:val="00FA2A6B"/>
    <w:rsid w:val="00FA2B49"/>
    <w:rsid w:val="00FA3177"/>
    <w:rsid w:val="00FA3927"/>
    <w:rsid w:val="00FA3C68"/>
    <w:rsid w:val="00FA574E"/>
    <w:rsid w:val="00FA5ADF"/>
    <w:rsid w:val="00FA5C20"/>
    <w:rsid w:val="00FA5F4E"/>
    <w:rsid w:val="00FA5FE0"/>
    <w:rsid w:val="00FA610D"/>
    <w:rsid w:val="00FA6466"/>
    <w:rsid w:val="00FA671B"/>
    <w:rsid w:val="00FA76A2"/>
    <w:rsid w:val="00FB0BFB"/>
    <w:rsid w:val="00FB1324"/>
    <w:rsid w:val="00FB194C"/>
    <w:rsid w:val="00FB226A"/>
    <w:rsid w:val="00FB294C"/>
    <w:rsid w:val="00FB35E5"/>
    <w:rsid w:val="00FB45F0"/>
    <w:rsid w:val="00FB498C"/>
    <w:rsid w:val="00FB4EC6"/>
    <w:rsid w:val="00FB510D"/>
    <w:rsid w:val="00FB5229"/>
    <w:rsid w:val="00FB534C"/>
    <w:rsid w:val="00FC0173"/>
    <w:rsid w:val="00FC0878"/>
    <w:rsid w:val="00FC096B"/>
    <w:rsid w:val="00FC1598"/>
    <w:rsid w:val="00FC28FF"/>
    <w:rsid w:val="00FC330A"/>
    <w:rsid w:val="00FC3345"/>
    <w:rsid w:val="00FC3EB5"/>
    <w:rsid w:val="00FC4DB3"/>
    <w:rsid w:val="00FC5FF4"/>
    <w:rsid w:val="00FC6A5C"/>
    <w:rsid w:val="00FC756E"/>
    <w:rsid w:val="00FC76BC"/>
    <w:rsid w:val="00FC7845"/>
    <w:rsid w:val="00FC7945"/>
    <w:rsid w:val="00FD0072"/>
    <w:rsid w:val="00FD1922"/>
    <w:rsid w:val="00FD2DDC"/>
    <w:rsid w:val="00FD2E36"/>
    <w:rsid w:val="00FD3280"/>
    <w:rsid w:val="00FD3440"/>
    <w:rsid w:val="00FD3447"/>
    <w:rsid w:val="00FD3660"/>
    <w:rsid w:val="00FD38E4"/>
    <w:rsid w:val="00FD5CEA"/>
    <w:rsid w:val="00FD5FB5"/>
    <w:rsid w:val="00FD605F"/>
    <w:rsid w:val="00FD7746"/>
    <w:rsid w:val="00FD7879"/>
    <w:rsid w:val="00FE1E4A"/>
    <w:rsid w:val="00FE243B"/>
    <w:rsid w:val="00FE2FA3"/>
    <w:rsid w:val="00FE33EA"/>
    <w:rsid w:val="00FE35B8"/>
    <w:rsid w:val="00FE4334"/>
    <w:rsid w:val="00FE5682"/>
    <w:rsid w:val="00FE6065"/>
    <w:rsid w:val="00FE618C"/>
    <w:rsid w:val="00FE67EC"/>
    <w:rsid w:val="00FE69EB"/>
    <w:rsid w:val="00FE71CE"/>
    <w:rsid w:val="00FE7735"/>
    <w:rsid w:val="00FE7E2B"/>
    <w:rsid w:val="00FE7FAA"/>
    <w:rsid w:val="00FF0131"/>
    <w:rsid w:val="00FF045A"/>
    <w:rsid w:val="00FF1535"/>
    <w:rsid w:val="00FF2764"/>
    <w:rsid w:val="00FF2876"/>
    <w:rsid w:val="00FF3120"/>
    <w:rsid w:val="00FF3283"/>
    <w:rsid w:val="00FF3956"/>
    <w:rsid w:val="00FF3D40"/>
    <w:rsid w:val="00FF4D4C"/>
    <w:rsid w:val="00FF4FC4"/>
    <w:rsid w:val="00FF51FA"/>
    <w:rsid w:val="00FF5797"/>
    <w:rsid w:val="00FF57A3"/>
    <w:rsid w:val="00FF67C7"/>
    <w:rsid w:val="00FF68CB"/>
    <w:rsid w:val="00FF709E"/>
    <w:rsid w:val="00FF728C"/>
    <w:rsid w:val="00FF775E"/>
    <w:rsid w:val="00FF7874"/>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8935249-011B-40A3-B85C-33625C9B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1C"/>
    <w:rPr>
      <w:lang w:val="ru-RU" w:eastAsia="ru-RU"/>
    </w:rPr>
  </w:style>
  <w:style w:type="paragraph" w:styleId="1">
    <w:name w:val="heading 1"/>
    <w:basedOn w:val="a"/>
    <w:next w:val="a"/>
    <w:qFormat/>
    <w:rsid w:val="008F4026"/>
    <w:pPr>
      <w:keepNext/>
      <w:tabs>
        <w:tab w:val="num" w:pos="0"/>
      </w:tabs>
      <w:ind w:firstLine="284"/>
      <w:jc w:val="center"/>
      <w:outlineLvl w:val="0"/>
    </w:pPr>
    <w:rPr>
      <w:sz w:val="24"/>
    </w:rPr>
  </w:style>
  <w:style w:type="paragraph" w:styleId="2">
    <w:name w:val="heading 2"/>
    <w:basedOn w:val="a"/>
    <w:next w:val="a"/>
    <w:link w:val="20"/>
    <w:qFormat/>
    <w:rsid w:val="008F4026"/>
    <w:pPr>
      <w:keepNext/>
      <w:outlineLvl w:val="1"/>
    </w:pPr>
    <w:rPr>
      <w:b/>
      <w:lang w:val="x-none" w:eastAsia="x-none"/>
    </w:rPr>
  </w:style>
  <w:style w:type="paragraph" w:styleId="3">
    <w:name w:val="heading 3"/>
    <w:basedOn w:val="a"/>
    <w:next w:val="a"/>
    <w:qFormat/>
    <w:rsid w:val="008F4026"/>
    <w:pPr>
      <w:keepNext/>
      <w:ind w:firstLine="426"/>
      <w:jc w:val="right"/>
      <w:outlineLvl w:val="2"/>
    </w:pPr>
    <w:rPr>
      <w:sz w:val="24"/>
      <w:vertAlign w:val="subscript"/>
    </w:rPr>
  </w:style>
  <w:style w:type="paragraph" w:styleId="4">
    <w:name w:val="heading 4"/>
    <w:basedOn w:val="a"/>
    <w:next w:val="a"/>
    <w:qFormat/>
    <w:rsid w:val="008F4026"/>
    <w:pPr>
      <w:keepNext/>
      <w:ind w:firstLine="426"/>
      <w:outlineLvl w:val="3"/>
    </w:pPr>
    <w:rPr>
      <w:sz w:val="28"/>
    </w:rPr>
  </w:style>
  <w:style w:type="paragraph" w:styleId="5">
    <w:name w:val="heading 5"/>
    <w:basedOn w:val="a"/>
    <w:next w:val="a"/>
    <w:link w:val="50"/>
    <w:qFormat/>
    <w:rsid w:val="008F4026"/>
    <w:pPr>
      <w:keepNext/>
      <w:jc w:val="center"/>
      <w:outlineLvl w:val="4"/>
    </w:pPr>
    <w:rPr>
      <w:b/>
    </w:rPr>
  </w:style>
  <w:style w:type="paragraph" w:styleId="6">
    <w:name w:val="heading 6"/>
    <w:basedOn w:val="a"/>
    <w:next w:val="a"/>
    <w:qFormat/>
    <w:rsid w:val="008F4026"/>
    <w:pPr>
      <w:keepNext/>
      <w:outlineLvl w:val="5"/>
    </w:pPr>
    <w:rPr>
      <w:sz w:val="24"/>
    </w:rPr>
  </w:style>
  <w:style w:type="paragraph" w:styleId="7">
    <w:name w:val="heading 7"/>
    <w:basedOn w:val="a"/>
    <w:next w:val="a"/>
    <w:qFormat/>
    <w:rsid w:val="008F4026"/>
    <w:pPr>
      <w:keepNext/>
      <w:ind w:right="43"/>
      <w:jc w:val="center"/>
      <w:outlineLvl w:val="6"/>
    </w:pPr>
    <w:rPr>
      <w:sz w:val="24"/>
    </w:rPr>
  </w:style>
  <w:style w:type="paragraph" w:styleId="8">
    <w:name w:val="heading 8"/>
    <w:basedOn w:val="a"/>
    <w:next w:val="a"/>
    <w:qFormat/>
    <w:rsid w:val="008F4026"/>
    <w:pPr>
      <w:keepNext/>
      <w:tabs>
        <w:tab w:val="num" w:pos="0"/>
      </w:tabs>
      <w:ind w:firstLine="284"/>
      <w:jc w:val="center"/>
      <w:outlineLvl w:val="7"/>
    </w:pPr>
    <w:rPr>
      <w:sz w:val="24"/>
    </w:rPr>
  </w:style>
  <w:style w:type="paragraph" w:styleId="9">
    <w:name w:val="heading 9"/>
    <w:basedOn w:val="a"/>
    <w:next w:val="a"/>
    <w:qFormat/>
    <w:rsid w:val="008F4026"/>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8F4026"/>
    <w:pPr>
      <w:tabs>
        <w:tab w:val="num" w:pos="0"/>
      </w:tabs>
    </w:pPr>
    <w:rPr>
      <w:sz w:val="28"/>
      <w:lang w:val="x-none" w:eastAsia="x-none"/>
    </w:rPr>
  </w:style>
  <w:style w:type="paragraph" w:customStyle="1" w:styleId="10">
    <w:name w:val="заголовок 1"/>
    <w:basedOn w:val="a"/>
    <w:next w:val="a"/>
    <w:rsid w:val="008F4026"/>
    <w:pPr>
      <w:keepNext/>
      <w:jc w:val="center"/>
    </w:pPr>
    <w:rPr>
      <w:b/>
      <w:sz w:val="24"/>
    </w:rPr>
  </w:style>
  <w:style w:type="paragraph" w:styleId="30">
    <w:name w:val="Body Text 3"/>
    <w:basedOn w:val="a"/>
    <w:rsid w:val="008F4026"/>
    <w:pPr>
      <w:jc w:val="right"/>
    </w:pPr>
    <w:rPr>
      <w:sz w:val="28"/>
    </w:rPr>
  </w:style>
  <w:style w:type="paragraph" w:styleId="a3">
    <w:name w:val="header"/>
    <w:basedOn w:val="a"/>
    <w:link w:val="a4"/>
    <w:uiPriority w:val="99"/>
    <w:rsid w:val="008F4026"/>
    <w:pPr>
      <w:tabs>
        <w:tab w:val="center" w:pos="4153"/>
        <w:tab w:val="right" w:pos="8306"/>
      </w:tabs>
    </w:pPr>
  </w:style>
  <w:style w:type="paragraph" w:styleId="23">
    <w:name w:val="Body Text Indent 2"/>
    <w:basedOn w:val="a"/>
    <w:link w:val="24"/>
    <w:rsid w:val="008F4026"/>
    <w:pPr>
      <w:ind w:firstLine="284"/>
    </w:pPr>
  </w:style>
  <w:style w:type="paragraph" w:styleId="a5">
    <w:name w:val="Body Text"/>
    <w:basedOn w:val="a"/>
    <w:link w:val="a6"/>
    <w:rsid w:val="008F4026"/>
    <w:rPr>
      <w:sz w:val="24"/>
      <w:lang w:val="x-none" w:eastAsia="x-none"/>
    </w:rPr>
  </w:style>
  <w:style w:type="paragraph" w:styleId="31">
    <w:name w:val="Body Text Indent 3"/>
    <w:basedOn w:val="a"/>
    <w:link w:val="32"/>
    <w:rsid w:val="008F4026"/>
    <w:pPr>
      <w:ind w:firstLine="240"/>
    </w:pPr>
  </w:style>
  <w:style w:type="paragraph" w:styleId="a7">
    <w:name w:val="Body Text Indent"/>
    <w:basedOn w:val="a"/>
    <w:rsid w:val="008F4026"/>
    <w:pPr>
      <w:jc w:val="right"/>
    </w:pPr>
    <w:rPr>
      <w:sz w:val="24"/>
    </w:rPr>
  </w:style>
  <w:style w:type="paragraph" w:styleId="a8">
    <w:name w:val="caption"/>
    <w:basedOn w:val="a"/>
    <w:next w:val="a"/>
    <w:qFormat/>
    <w:rsid w:val="008F4026"/>
    <w:pPr>
      <w:tabs>
        <w:tab w:val="num" w:pos="0"/>
      </w:tabs>
      <w:jc w:val="center"/>
    </w:pPr>
    <w:rPr>
      <w:sz w:val="24"/>
    </w:rPr>
  </w:style>
  <w:style w:type="paragraph" w:styleId="a9">
    <w:name w:val="footer"/>
    <w:basedOn w:val="a"/>
    <w:link w:val="aa"/>
    <w:uiPriority w:val="99"/>
    <w:rsid w:val="008F4026"/>
    <w:pPr>
      <w:tabs>
        <w:tab w:val="center" w:pos="4153"/>
        <w:tab w:val="right" w:pos="8306"/>
      </w:tabs>
    </w:pPr>
  </w:style>
  <w:style w:type="character" w:styleId="ab">
    <w:name w:val="page number"/>
    <w:basedOn w:val="a0"/>
    <w:rsid w:val="008F4026"/>
  </w:style>
  <w:style w:type="paragraph" w:styleId="ac">
    <w:name w:val="Title"/>
    <w:basedOn w:val="a"/>
    <w:qFormat/>
    <w:rsid w:val="008F4026"/>
    <w:pPr>
      <w:jc w:val="center"/>
    </w:pPr>
    <w:rPr>
      <w:b/>
      <w:sz w:val="32"/>
    </w:rPr>
  </w:style>
  <w:style w:type="paragraph" w:styleId="ad">
    <w:name w:val="Balloon Text"/>
    <w:basedOn w:val="a"/>
    <w:semiHidden/>
    <w:rsid w:val="008F4026"/>
    <w:rPr>
      <w:rFonts w:ascii="Tahoma" w:hAnsi="Tahoma" w:cs="Tahoma"/>
      <w:sz w:val="16"/>
      <w:szCs w:val="16"/>
    </w:rPr>
  </w:style>
  <w:style w:type="table" w:styleId="ae">
    <w:name w:val="Table Grid"/>
    <w:basedOn w:val="a1"/>
    <w:uiPriority w:val="59"/>
    <w:rsid w:val="008F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8F4026"/>
    <w:pPr>
      <w:spacing w:before="100" w:beforeAutospacing="1" w:after="100" w:afterAutospacing="1"/>
      <w:jc w:val="both"/>
    </w:pPr>
    <w:rPr>
      <w:rFonts w:ascii="Verdana" w:hAnsi="Verdana"/>
      <w:sz w:val="14"/>
      <w:szCs w:val="14"/>
    </w:rPr>
  </w:style>
  <w:style w:type="character" w:styleId="af0">
    <w:name w:val="Strong"/>
    <w:qFormat/>
    <w:rsid w:val="008F4026"/>
    <w:rPr>
      <w:b/>
      <w:bCs/>
    </w:rPr>
  </w:style>
  <w:style w:type="character" w:styleId="af1">
    <w:name w:val="Hyperlink"/>
    <w:uiPriority w:val="99"/>
    <w:rsid w:val="008F4026"/>
    <w:rPr>
      <w:rFonts w:ascii="Verdana" w:hAnsi="Verdana" w:hint="default"/>
      <w:color w:val="990000"/>
      <w:sz w:val="14"/>
      <w:szCs w:val="14"/>
      <w:u w:val="single"/>
    </w:rPr>
  </w:style>
  <w:style w:type="paragraph" w:customStyle="1" w:styleId="formbox2">
    <w:name w:val="formbox2"/>
    <w:basedOn w:val="a"/>
    <w:rsid w:val="008F4026"/>
    <w:pPr>
      <w:shd w:val="clear" w:color="auto" w:fill="FFEEEE"/>
      <w:spacing w:before="100" w:beforeAutospacing="1" w:after="100" w:afterAutospacing="1"/>
      <w:jc w:val="both"/>
    </w:pPr>
    <w:rPr>
      <w:rFonts w:ascii="Verdana" w:hAnsi="Verdana"/>
      <w:color w:val="000000"/>
      <w:sz w:val="16"/>
      <w:szCs w:val="16"/>
    </w:rPr>
  </w:style>
  <w:style w:type="paragraph" w:styleId="11">
    <w:name w:val="toc 1"/>
    <w:basedOn w:val="a"/>
    <w:next w:val="a"/>
    <w:autoRedefine/>
    <w:uiPriority w:val="39"/>
    <w:rsid w:val="002E4045"/>
    <w:pPr>
      <w:tabs>
        <w:tab w:val="right" w:leader="dot" w:pos="9922"/>
      </w:tabs>
      <w:ind w:left="180"/>
    </w:pPr>
    <w:rPr>
      <w:sz w:val="24"/>
      <w:szCs w:val="24"/>
    </w:rPr>
  </w:style>
  <w:style w:type="character" w:customStyle="1" w:styleId="50">
    <w:name w:val="Заголовок 5 Знак"/>
    <w:link w:val="5"/>
    <w:rsid w:val="008F4026"/>
    <w:rPr>
      <w:b/>
      <w:lang w:val="ru-RU" w:eastAsia="ru-RU" w:bidi="ar-SA"/>
    </w:rPr>
  </w:style>
  <w:style w:type="paragraph" w:styleId="25">
    <w:name w:val="toc 2"/>
    <w:basedOn w:val="a"/>
    <w:next w:val="a"/>
    <w:autoRedefine/>
    <w:uiPriority w:val="39"/>
    <w:rsid w:val="002D2430"/>
    <w:pPr>
      <w:ind w:left="200"/>
    </w:pPr>
  </w:style>
  <w:style w:type="character" w:customStyle="1" w:styleId="trd121">
    <w:name w:val="trd121"/>
    <w:rsid w:val="00675695"/>
    <w:rPr>
      <w:rFonts w:ascii="Arial" w:hAnsi="Arial" w:cs="Arial" w:hint="default"/>
      <w:b/>
      <w:bCs/>
      <w:strike w:val="0"/>
      <w:dstrike w:val="0"/>
      <w:color w:val="800000"/>
      <w:sz w:val="24"/>
      <w:szCs w:val="24"/>
      <w:u w:val="none"/>
      <w:effect w:val="none"/>
    </w:rPr>
  </w:style>
  <w:style w:type="character" w:customStyle="1" w:styleId="tbl121">
    <w:name w:val="tbl121"/>
    <w:rsid w:val="00675695"/>
    <w:rPr>
      <w:rFonts w:ascii="Tahoma" w:hAnsi="Tahoma" w:cs="Tahoma" w:hint="default"/>
      <w:b w:val="0"/>
      <w:bCs w:val="0"/>
      <w:strike w:val="0"/>
      <w:dstrike w:val="0"/>
      <w:color w:val="000000"/>
      <w:sz w:val="24"/>
      <w:szCs w:val="24"/>
      <w:u w:val="none"/>
      <w:effect w:val="none"/>
    </w:rPr>
  </w:style>
  <w:style w:type="character" w:customStyle="1" w:styleId="tbln121">
    <w:name w:val="tbln121"/>
    <w:rsid w:val="00675695"/>
    <w:rPr>
      <w:rFonts w:ascii="Arial" w:hAnsi="Arial" w:cs="Arial" w:hint="default"/>
      <w:b w:val="0"/>
      <w:bCs w:val="0"/>
      <w:i/>
      <w:iCs/>
      <w:strike w:val="0"/>
      <w:dstrike w:val="0"/>
      <w:color w:val="000000"/>
      <w:sz w:val="24"/>
      <w:szCs w:val="24"/>
      <w:u w:val="none"/>
      <w:effect w:val="none"/>
    </w:rPr>
  </w:style>
  <w:style w:type="character" w:customStyle="1" w:styleId="trb121">
    <w:name w:val="trb121"/>
    <w:rsid w:val="00675695"/>
    <w:rPr>
      <w:rFonts w:ascii="Arial" w:hAnsi="Arial" w:cs="Arial" w:hint="default"/>
      <w:b/>
      <w:bCs/>
      <w:strike w:val="0"/>
      <w:dstrike w:val="0"/>
      <w:color w:val="663333"/>
      <w:sz w:val="24"/>
      <w:szCs w:val="24"/>
      <w:u w:val="none"/>
      <w:effect w:val="none"/>
    </w:rPr>
  </w:style>
  <w:style w:type="character" w:customStyle="1" w:styleId="tbb121">
    <w:name w:val="tbb121"/>
    <w:rsid w:val="00675695"/>
    <w:rPr>
      <w:rFonts w:ascii="Arial" w:hAnsi="Arial" w:cs="Arial" w:hint="default"/>
      <w:b/>
      <w:bCs/>
      <w:strike w:val="0"/>
      <w:dstrike w:val="0"/>
      <w:color w:val="000000"/>
      <w:sz w:val="24"/>
      <w:szCs w:val="24"/>
      <w:u w:val="none"/>
      <w:effect w:val="none"/>
    </w:rPr>
  </w:style>
  <w:style w:type="paragraph" w:styleId="af2">
    <w:name w:val="Document Map"/>
    <w:basedOn w:val="a"/>
    <w:semiHidden/>
    <w:rsid w:val="00FA0B7D"/>
    <w:pPr>
      <w:shd w:val="clear" w:color="auto" w:fill="000080"/>
    </w:pPr>
    <w:rPr>
      <w:rFonts w:ascii="Tahoma" w:hAnsi="Tahoma" w:cs="Tahoma"/>
    </w:rPr>
  </w:style>
  <w:style w:type="paragraph" w:customStyle="1" w:styleId="ConsPlusNormal">
    <w:name w:val="ConsPlusNormal"/>
    <w:rsid w:val="008E7E31"/>
    <w:pPr>
      <w:widowControl w:val="0"/>
      <w:autoSpaceDE w:val="0"/>
      <w:autoSpaceDN w:val="0"/>
      <w:adjustRightInd w:val="0"/>
      <w:ind w:firstLine="720"/>
    </w:pPr>
    <w:rPr>
      <w:rFonts w:ascii="Arial" w:hAnsi="Arial" w:cs="Arial"/>
      <w:lang w:val="ru-RU" w:eastAsia="ru-RU"/>
    </w:rPr>
  </w:style>
  <w:style w:type="character" w:styleId="af3">
    <w:name w:val="annotation reference"/>
    <w:uiPriority w:val="99"/>
    <w:rsid w:val="005C66FE"/>
    <w:rPr>
      <w:sz w:val="16"/>
      <w:szCs w:val="16"/>
    </w:rPr>
  </w:style>
  <w:style w:type="paragraph" w:styleId="af4">
    <w:name w:val="annotation text"/>
    <w:basedOn w:val="a"/>
    <w:link w:val="af5"/>
    <w:uiPriority w:val="99"/>
    <w:rsid w:val="005C66FE"/>
  </w:style>
  <w:style w:type="paragraph" w:styleId="af6">
    <w:name w:val="annotation subject"/>
    <w:basedOn w:val="af4"/>
    <w:next w:val="af4"/>
    <w:semiHidden/>
    <w:rsid w:val="005C66FE"/>
    <w:rPr>
      <w:b/>
      <w:bCs/>
    </w:rPr>
  </w:style>
  <w:style w:type="character" w:customStyle="1" w:styleId="22">
    <w:name w:val="Основной текст 2 Знак"/>
    <w:link w:val="21"/>
    <w:rsid w:val="00243BCE"/>
    <w:rPr>
      <w:sz w:val="28"/>
    </w:rPr>
  </w:style>
  <w:style w:type="paragraph" w:customStyle="1" w:styleId="Heading">
    <w:name w:val="Heading"/>
    <w:rsid w:val="00243BCE"/>
    <w:pPr>
      <w:autoSpaceDE w:val="0"/>
      <w:autoSpaceDN w:val="0"/>
      <w:adjustRightInd w:val="0"/>
    </w:pPr>
    <w:rPr>
      <w:rFonts w:ascii="Arial" w:hAnsi="Arial" w:cs="Arial"/>
      <w:b/>
      <w:bCs/>
      <w:sz w:val="22"/>
      <w:szCs w:val="22"/>
      <w:lang w:val="ru-RU" w:eastAsia="ru-RU"/>
    </w:rPr>
  </w:style>
  <w:style w:type="character" w:customStyle="1" w:styleId="a6">
    <w:name w:val="Основной текст Знак"/>
    <w:link w:val="a5"/>
    <w:rsid w:val="00BF4126"/>
    <w:rPr>
      <w:sz w:val="24"/>
    </w:rPr>
  </w:style>
  <w:style w:type="paragraph" w:styleId="af7">
    <w:name w:val="List Paragraph"/>
    <w:basedOn w:val="a"/>
    <w:uiPriority w:val="34"/>
    <w:qFormat/>
    <w:rsid w:val="0093660F"/>
    <w:pPr>
      <w:spacing w:after="200" w:line="276" w:lineRule="auto"/>
      <w:ind w:left="720"/>
      <w:contextualSpacing/>
    </w:pPr>
    <w:rPr>
      <w:rFonts w:ascii="Calibri" w:eastAsia="Calibri" w:hAnsi="Calibri"/>
      <w:sz w:val="22"/>
      <w:szCs w:val="22"/>
      <w:lang w:eastAsia="en-US"/>
    </w:rPr>
  </w:style>
  <w:style w:type="paragraph" w:styleId="af8">
    <w:name w:val="Plain Text"/>
    <w:basedOn w:val="a"/>
    <w:link w:val="af9"/>
    <w:uiPriority w:val="99"/>
    <w:unhideWhenUsed/>
    <w:rsid w:val="00B0579F"/>
    <w:rPr>
      <w:rFonts w:ascii="Consolas" w:eastAsia="Calibri" w:hAnsi="Consolas"/>
      <w:sz w:val="21"/>
      <w:szCs w:val="21"/>
      <w:lang w:val="x-none" w:eastAsia="en-US"/>
    </w:rPr>
  </w:style>
  <w:style w:type="character" w:customStyle="1" w:styleId="af9">
    <w:name w:val="Текст Знак"/>
    <w:link w:val="af8"/>
    <w:uiPriority w:val="99"/>
    <w:rsid w:val="00B0579F"/>
    <w:rPr>
      <w:rFonts w:ascii="Consolas" w:eastAsia="Calibri" w:hAnsi="Consolas" w:cs="Times New Roman"/>
      <w:sz w:val="21"/>
      <w:szCs w:val="21"/>
      <w:lang w:eastAsia="en-US"/>
    </w:rPr>
  </w:style>
  <w:style w:type="character" w:customStyle="1" w:styleId="af5">
    <w:name w:val="Текст примечания Знак"/>
    <w:basedOn w:val="a0"/>
    <w:link w:val="af4"/>
    <w:uiPriority w:val="99"/>
    <w:rsid w:val="00F76E0D"/>
  </w:style>
  <w:style w:type="character" w:customStyle="1" w:styleId="32">
    <w:name w:val="Основной текст с отступом 3 Знак"/>
    <w:basedOn w:val="a0"/>
    <w:link w:val="31"/>
    <w:rsid w:val="005A5378"/>
  </w:style>
  <w:style w:type="character" w:customStyle="1" w:styleId="20">
    <w:name w:val="Заголовок 2 Знак"/>
    <w:link w:val="2"/>
    <w:rsid w:val="007C774D"/>
    <w:rPr>
      <w:b/>
    </w:rPr>
  </w:style>
  <w:style w:type="character" w:customStyle="1" w:styleId="a4">
    <w:name w:val="Верхний колонтитул Знак"/>
    <w:basedOn w:val="a0"/>
    <w:link w:val="a3"/>
    <w:uiPriority w:val="99"/>
    <w:rsid w:val="00C41383"/>
  </w:style>
  <w:style w:type="character" w:customStyle="1" w:styleId="aa">
    <w:name w:val="Нижний колонтитул Знак"/>
    <w:basedOn w:val="a0"/>
    <w:link w:val="a9"/>
    <w:uiPriority w:val="99"/>
    <w:rsid w:val="00D756C8"/>
  </w:style>
  <w:style w:type="character" w:styleId="afa">
    <w:name w:val="footnote reference"/>
    <w:uiPriority w:val="99"/>
    <w:unhideWhenUsed/>
    <w:rsid w:val="00C83C1C"/>
    <w:rPr>
      <w:vertAlign w:val="superscript"/>
    </w:rPr>
  </w:style>
  <w:style w:type="table" w:customStyle="1" w:styleId="-11">
    <w:name w:val="Светлый список - Акцент 11"/>
    <w:basedOn w:val="a1"/>
    <w:uiPriority w:val="61"/>
    <w:rsid w:val="00C83C1C"/>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sPlusNonformat">
    <w:name w:val="ConsPlusNonformat"/>
    <w:uiPriority w:val="99"/>
    <w:rsid w:val="00C83C1C"/>
    <w:pPr>
      <w:autoSpaceDE w:val="0"/>
      <w:autoSpaceDN w:val="0"/>
      <w:adjustRightInd w:val="0"/>
    </w:pPr>
    <w:rPr>
      <w:rFonts w:ascii="Courier New" w:eastAsia="Calibri" w:hAnsi="Courier New" w:cs="Courier New"/>
      <w:lang w:val="ru-RU"/>
    </w:rPr>
  </w:style>
  <w:style w:type="paragraph" w:styleId="afb">
    <w:name w:val="footnote text"/>
    <w:basedOn w:val="a"/>
    <w:link w:val="afc"/>
    <w:uiPriority w:val="99"/>
    <w:unhideWhenUsed/>
    <w:rsid w:val="00C83C1C"/>
    <w:rPr>
      <w:rFonts w:ascii="Calibri" w:eastAsia="Calibri" w:hAnsi="Calibri"/>
      <w:lang w:eastAsia="en-US"/>
    </w:rPr>
  </w:style>
  <w:style w:type="character" w:customStyle="1" w:styleId="afc">
    <w:name w:val="Текст сноски Знак"/>
    <w:link w:val="afb"/>
    <w:uiPriority w:val="99"/>
    <w:rsid w:val="00C83C1C"/>
    <w:rPr>
      <w:rFonts w:ascii="Calibri" w:eastAsia="Calibri" w:hAnsi="Calibri"/>
      <w:lang w:eastAsia="en-US"/>
    </w:rPr>
  </w:style>
  <w:style w:type="paragraph" w:customStyle="1" w:styleId="afd">
    <w:name w:val="Нормальный (таблица)"/>
    <w:basedOn w:val="a"/>
    <w:next w:val="a"/>
    <w:uiPriority w:val="99"/>
    <w:rsid w:val="00C83C1C"/>
    <w:pPr>
      <w:widowControl w:val="0"/>
      <w:autoSpaceDE w:val="0"/>
      <w:autoSpaceDN w:val="0"/>
      <w:adjustRightInd w:val="0"/>
      <w:jc w:val="both"/>
    </w:pPr>
    <w:rPr>
      <w:rFonts w:ascii="Arial" w:hAnsi="Arial" w:cs="Arial"/>
      <w:sz w:val="24"/>
      <w:szCs w:val="24"/>
    </w:rPr>
  </w:style>
  <w:style w:type="paragraph" w:styleId="afe">
    <w:name w:val="No Spacing"/>
    <w:uiPriority w:val="1"/>
    <w:qFormat/>
    <w:rsid w:val="00C83C1C"/>
    <w:rPr>
      <w:rFonts w:ascii="Calibri" w:eastAsia="Calibri" w:hAnsi="Calibri"/>
      <w:sz w:val="22"/>
      <w:szCs w:val="22"/>
      <w:lang w:val="ru-RU"/>
    </w:rPr>
  </w:style>
  <w:style w:type="character" w:styleId="aff">
    <w:name w:val="Placeholder Text"/>
    <w:uiPriority w:val="99"/>
    <w:semiHidden/>
    <w:rsid w:val="00E822AA"/>
    <w:rPr>
      <w:rFonts w:cs="Times New Roman"/>
      <w:color w:val="808080"/>
    </w:rPr>
  </w:style>
  <w:style w:type="character" w:customStyle="1" w:styleId="24">
    <w:name w:val="Основной текст с отступом 2 Знак"/>
    <w:link w:val="23"/>
    <w:rsid w:val="004E73A8"/>
  </w:style>
  <w:style w:type="paragraph" w:styleId="aff0">
    <w:name w:val="TOC Heading"/>
    <w:basedOn w:val="1"/>
    <w:next w:val="a"/>
    <w:uiPriority w:val="39"/>
    <w:unhideWhenUsed/>
    <w:qFormat/>
    <w:rsid w:val="009B0835"/>
    <w:pPr>
      <w:keepLines/>
      <w:tabs>
        <w:tab w:val="clear" w:pos="0"/>
      </w:tabs>
      <w:spacing w:before="240" w:line="259" w:lineRule="auto"/>
      <w:ind w:firstLine="0"/>
      <w:jc w:val="left"/>
      <w:outlineLvl w:val="9"/>
    </w:pPr>
    <w:rPr>
      <w:rFonts w:asciiTheme="majorHAnsi" w:eastAsiaTheme="majorEastAsia" w:hAnsiTheme="majorHAnsi" w:cstheme="majorBidi"/>
      <w:color w:val="2E74B5" w:themeColor="accent1" w:themeShade="BF"/>
      <w:sz w:val="32"/>
      <w:szCs w:val="32"/>
    </w:rPr>
  </w:style>
  <w:style w:type="paragraph" w:styleId="33">
    <w:name w:val="toc 3"/>
    <w:basedOn w:val="a"/>
    <w:next w:val="a"/>
    <w:autoRedefine/>
    <w:uiPriority w:val="39"/>
    <w:unhideWhenUsed/>
    <w:rsid w:val="009B0835"/>
    <w:pPr>
      <w:spacing w:after="100" w:line="259" w:lineRule="auto"/>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9B0835"/>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9B0835"/>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9B0835"/>
    <w:pPr>
      <w:spacing w:after="100" w:line="259"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9B0835"/>
    <w:pPr>
      <w:spacing w:after="100" w:line="259"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9B0835"/>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9B0835"/>
    <w:pPr>
      <w:spacing w:after="100" w:line="259" w:lineRule="auto"/>
      <w:ind w:left="1760"/>
    </w:pPr>
    <w:rPr>
      <w:rFonts w:asciiTheme="minorHAnsi" w:eastAsiaTheme="minorEastAsia" w:hAnsiTheme="minorHAnsi" w:cstheme="minorBidi"/>
      <w:sz w:val="22"/>
      <w:szCs w:val="22"/>
    </w:rPr>
  </w:style>
  <w:style w:type="paragraph" w:styleId="aff1">
    <w:name w:val="Revision"/>
    <w:hidden/>
    <w:uiPriority w:val="99"/>
    <w:semiHidden/>
    <w:rsid w:val="00237254"/>
    <w:rPr>
      <w:lang w:val="ru-RU" w:eastAsia="ru-RU"/>
    </w:rPr>
  </w:style>
  <w:style w:type="paragraph" w:customStyle="1" w:styleId="headertext">
    <w:name w:val="headertext"/>
    <w:basedOn w:val="a"/>
    <w:rsid w:val="00C737A3"/>
    <w:pPr>
      <w:spacing w:before="100" w:beforeAutospacing="1" w:after="100" w:afterAutospacing="1"/>
    </w:pPr>
    <w:rPr>
      <w:sz w:val="24"/>
      <w:szCs w:val="24"/>
    </w:rPr>
  </w:style>
  <w:style w:type="paragraph" w:customStyle="1" w:styleId="formattext">
    <w:name w:val="formattext"/>
    <w:basedOn w:val="a"/>
    <w:rsid w:val="00C737A3"/>
    <w:pPr>
      <w:spacing w:before="100" w:beforeAutospacing="1" w:after="100" w:afterAutospacing="1"/>
    </w:pPr>
    <w:rPr>
      <w:sz w:val="24"/>
      <w:szCs w:val="24"/>
    </w:rPr>
  </w:style>
  <w:style w:type="paragraph" w:customStyle="1" w:styleId="aff2">
    <w:name w:val="Стиль первый"/>
    <w:basedOn w:val="a"/>
    <w:qFormat/>
    <w:rsid w:val="00674147"/>
    <w:pPr>
      <w:tabs>
        <w:tab w:val="left" w:pos="3285"/>
        <w:tab w:val="left" w:pos="6571"/>
        <w:tab w:val="left" w:pos="9857"/>
      </w:tabs>
      <w:ind w:right="-1"/>
      <w:contextualSpacing/>
      <w:outlineLvl w:val="0"/>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4357">
      <w:bodyDiv w:val="1"/>
      <w:marLeft w:val="0"/>
      <w:marRight w:val="0"/>
      <w:marTop w:val="0"/>
      <w:marBottom w:val="0"/>
      <w:divBdr>
        <w:top w:val="none" w:sz="0" w:space="0" w:color="auto"/>
        <w:left w:val="none" w:sz="0" w:space="0" w:color="auto"/>
        <w:bottom w:val="none" w:sz="0" w:space="0" w:color="auto"/>
        <w:right w:val="none" w:sz="0" w:space="0" w:color="auto"/>
      </w:divBdr>
    </w:div>
    <w:div w:id="137112373">
      <w:bodyDiv w:val="1"/>
      <w:marLeft w:val="0"/>
      <w:marRight w:val="0"/>
      <w:marTop w:val="0"/>
      <w:marBottom w:val="0"/>
      <w:divBdr>
        <w:top w:val="none" w:sz="0" w:space="0" w:color="auto"/>
        <w:left w:val="none" w:sz="0" w:space="0" w:color="auto"/>
        <w:bottom w:val="none" w:sz="0" w:space="0" w:color="auto"/>
        <w:right w:val="none" w:sz="0" w:space="0" w:color="auto"/>
      </w:divBdr>
    </w:div>
    <w:div w:id="457189382">
      <w:bodyDiv w:val="1"/>
      <w:marLeft w:val="0"/>
      <w:marRight w:val="0"/>
      <w:marTop w:val="0"/>
      <w:marBottom w:val="0"/>
      <w:divBdr>
        <w:top w:val="none" w:sz="0" w:space="0" w:color="auto"/>
        <w:left w:val="none" w:sz="0" w:space="0" w:color="auto"/>
        <w:bottom w:val="none" w:sz="0" w:space="0" w:color="auto"/>
        <w:right w:val="none" w:sz="0" w:space="0" w:color="auto"/>
      </w:divBdr>
    </w:div>
    <w:div w:id="473062942">
      <w:bodyDiv w:val="1"/>
      <w:marLeft w:val="0"/>
      <w:marRight w:val="0"/>
      <w:marTop w:val="0"/>
      <w:marBottom w:val="0"/>
      <w:divBdr>
        <w:top w:val="none" w:sz="0" w:space="0" w:color="auto"/>
        <w:left w:val="none" w:sz="0" w:space="0" w:color="auto"/>
        <w:bottom w:val="none" w:sz="0" w:space="0" w:color="auto"/>
        <w:right w:val="none" w:sz="0" w:space="0" w:color="auto"/>
      </w:divBdr>
    </w:div>
    <w:div w:id="728848051">
      <w:bodyDiv w:val="1"/>
      <w:marLeft w:val="0"/>
      <w:marRight w:val="0"/>
      <w:marTop w:val="0"/>
      <w:marBottom w:val="0"/>
      <w:divBdr>
        <w:top w:val="none" w:sz="0" w:space="0" w:color="auto"/>
        <w:left w:val="none" w:sz="0" w:space="0" w:color="auto"/>
        <w:bottom w:val="none" w:sz="0" w:space="0" w:color="auto"/>
        <w:right w:val="none" w:sz="0" w:space="0" w:color="auto"/>
      </w:divBdr>
    </w:div>
    <w:div w:id="875431214">
      <w:bodyDiv w:val="1"/>
      <w:marLeft w:val="0"/>
      <w:marRight w:val="0"/>
      <w:marTop w:val="0"/>
      <w:marBottom w:val="0"/>
      <w:divBdr>
        <w:top w:val="none" w:sz="0" w:space="0" w:color="auto"/>
        <w:left w:val="none" w:sz="0" w:space="0" w:color="auto"/>
        <w:bottom w:val="none" w:sz="0" w:space="0" w:color="auto"/>
        <w:right w:val="none" w:sz="0" w:space="0" w:color="auto"/>
      </w:divBdr>
    </w:div>
    <w:div w:id="914971105">
      <w:bodyDiv w:val="1"/>
      <w:marLeft w:val="0"/>
      <w:marRight w:val="0"/>
      <w:marTop w:val="0"/>
      <w:marBottom w:val="0"/>
      <w:divBdr>
        <w:top w:val="none" w:sz="0" w:space="0" w:color="auto"/>
        <w:left w:val="none" w:sz="0" w:space="0" w:color="auto"/>
        <w:bottom w:val="none" w:sz="0" w:space="0" w:color="auto"/>
        <w:right w:val="none" w:sz="0" w:space="0" w:color="auto"/>
      </w:divBdr>
    </w:div>
    <w:div w:id="983049459">
      <w:bodyDiv w:val="1"/>
      <w:marLeft w:val="0"/>
      <w:marRight w:val="0"/>
      <w:marTop w:val="0"/>
      <w:marBottom w:val="0"/>
      <w:divBdr>
        <w:top w:val="none" w:sz="0" w:space="0" w:color="auto"/>
        <w:left w:val="none" w:sz="0" w:space="0" w:color="auto"/>
        <w:bottom w:val="none" w:sz="0" w:space="0" w:color="auto"/>
        <w:right w:val="none" w:sz="0" w:space="0" w:color="auto"/>
      </w:divBdr>
    </w:div>
    <w:div w:id="1037240960">
      <w:bodyDiv w:val="1"/>
      <w:marLeft w:val="0"/>
      <w:marRight w:val="0"/>
      <w:marTop w:val="0"/>
      <w:marBottom w:val="0"/>
      <w:divBdr>
        <w:top w:val="none" w:sz="0" w:space="0" w:color="auto"/>
        <w:left w:val="none" w:sz="0" w:space="0" w:color="auto"/>
        <w:bottom w:val="none" w:sz="0" w:space="0" w:color="auto"/>
        <w:right w:val="none" w:sz="0" w:space="0" w:color="auto"/>
      </w:divBdr>
    </w:div>
    <w:div w:id="1050303613">
      <w:bodyDiv w:val="1"/>
      <w:marLeft w:val="0"/>
      <w:marRight w:val="0"/>
      <w:marTop w:val="0"/>
      <w:marBottom w:val="0"/>
      <w:divBdr>
        <w:top w:val="none" w:sz="0" w:space="0" w:color="auto"/>
        <w:left w:val="none" w:sz="0" w:space="0" w:color="auto"/>
        <w:bottom w:val="none" w:sz="0" w:space="0" w:color="auto"/>
        <w:right w:val="none" w:sz="0" w:space="0" w:color="auto"/>
      </w:divBdr>
    </w:div>
    <w:div w:id="1222593098">
      <w:bodyDiv w:val="1"/>
      <w:marLeft w:val="0"/>
      <w:marRight w:val="0"/>
      <w:marTop w:val="0"/>
      <w:marBottom w:val="0"/>
      <w:divBdr>
        <w:top w:val="none" w:sz="0" w:space="0" w:color="auto"/>
        <w:left w:val="none" w:sz="0" w:space="0" w:color="auto"/>
        <w:bottom w:val="none" w:sz="0" w:space="0" w:color="auto"/>
        <w:right w:val="none" w:sz="0" w:space="0" w:color="auto"/>
      </w:divBdr>
    </w:div>
    <w:div w:id="1291669658">
      <w:bodyDiv w:val="1"/>
      <w:marLeft w:val="0"/>
      <w:marRight w:val="0"/>
      <w:marTop w:val="0"/>
      <w:marBottom w:val="0"/>
      <w:divBdr>
        <w:top w:val="none" w:sz="0" w:space="0" w:color="auto"/>
        <w:left w:val="none" w:sz="0" w:space="0" w:color="auto"/>
        <w:bottom w:val="none" w:sz="0" w:space="0" w:color="auto"/>
        <w:right w:val="none" w:sz="0" w:space="0" w:color="auto"/>
      </w:divBdr>
    </w:div>
    <w:div w:id="1599481018">
      <w:bodyDiv w:val="1"/>
      <w:marLeft w:val="0"/>
      <w:marRight w:val="0"/>
      <w:marTop w:val="0"/>
      <w:marBottom w:val="0"/>
      <w:divBdr>
        <w:top w:val="none" w:sz="0" w:space="0" w:color="auto"/>
        <w:left w:val="none" w:sz="0" w:space="0" w:color="auto"/>
        <w:bottom w:val="none" w:sz="0" w:space="0" w:color="auto"/>
        <w:right w:val="none" w:sz="0" w:space="0" w:color="auto"/>
      </w:divBdr>
    </w:div>
    <w:div w:id="1603561624">
      <w:bodyDiv w:val="1"/>
      <w:marLeft w:val="0"/>
      <w:marRight w:val="0"/>
      <w:marTop w:val="0"/>
      <w:marBottom w:val="0"/>
      <w:divBdr>
        <w:top w:val="none" w:sz="0" w:space="0" w:color="auto"/>
        <w:left w:val="none" w:sz="0" w:space="0" w:color="auto"/>
        <w:bottom w:val="none" w:sz="0" w:space="0" w:color="auto"/>
        <w:right w:val="none" w:sz="0" w:space="0" w:color="auto"/>
      </w:divBdr>
    </w:div>
    <w:div w:id="1773164669">
      <w:bodyDiv w:val="1"/>
      <w:marLeft w:val="0"/>
      <w:marRight w:val="0"/>
      <w:marTop w:val="0"/>
      <w:marBottom w:val="0"/>
      <w:divBdr>
        <w:top w:val="none" w:sz="0" w:space="0" w:color="auto"/>
        <w:left w:val="none" w:sz="0" w:space="0" w:color="auto"/>
        <w:bottom w:val="none" w:sz="0" w:space="0" w:color="auto"/>
        <w:right w:val="none" w:sz="0" w:space="0" w:color="auto"/>
      </w:divBdr>
    </w:div>
    <w:div w:id="1917473125">
      <w:bodyDiv w:val="1"/>
      <w:marLeft w:val="0"/>
      <w:marRight w:val="0"/>
      <w:marTop w:val="0"/>
      <w:marBottom w:val="0"/>
      <w:divBdr>
        <w:top w:val="none" w:sz="0" w:space="0" w:color="auto"/>
        <w:left w:val="none" w:sz="0" w:space="0" w:color="auto"/>
        <w:bottom w:val="none" w:sz="0" w:space="0" w:color="auto"/>
        <w:right w:val="none" w:sz="0" w:space="0" w:color="auto"/>
      </w:divBdr>
    </w:div>
    <w:div w:id="1931766284">
      <w:bodyDiv w:val="1"/>
      <w:marLeft w:val="0"/>
      <w:marRight w:val="0"/>
      <w:marTop w:val="0"/>
      <w:marBottom w:val="0"/>
      <w:divBdr>
        <w:top w:val="none" w:sz="0" w:space="0" w:color="auto"/>
        <w:left w:val="none" w:sz="0" w:space="0" w:color="auto"/>
        <w:bottom w:val="none" w:sz="0" w:space="0" w:color="auto"/>
        <w:right w:val="none" w:sz="0" w:space="0" w:color="auto"/>
      </w:divBdr>
    </w:div>
    <w:div w:id="2014718830">
      <w:bodyDiv w:val="1"/>
      <w:marLeft w:val="0"/>
      <w:marRight w:val="0"/>
      <w:marTop w:val="0"/>
      <w:marBottom w:val="0"/>
      <w:divBdr>
        <w:top w:val="none" w:sz="0" w:space="0" w:color="auto"/>
        <w:left w:val="none" w:sz="0" w:space="0" w:color="auto"/>
        <w:bottom w:val="none" w:sz="0" w:space="0" w:color="auto"/>
        <w:right w:val="none" w:sz="0" w:space="0" w:color="auto"/>
      </w:divBdr>
    </w:div>
    <w:div w:id="2037808403">
      <w:bodyDiv w:val="1"/>
      <w:marLeft w:val="0"/>
      <w:marRight w:val="0"/>
      <w:marTop w:val="0"/>
      <w:marBottom w:val="0"/>
      <w:divBdr>
        <w:top w:val="none" w:sz="0" w:space="0" w:color="auto"/>
        <w:left w:val="none" w:sz="0" w:space="0" w:color="auto"/>
        <w:bottom w:val="none" w:sz="0" w:space="0" w:color="auto"/>
        <w:right w:val="none" w:sz="0" w:space="0" w:color="auto"/>
      </w:divBdr>
    </w:div>
    <w:div w:id="20762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C0C1-2120-478B-904E-BC47BBAC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947</Words>
  <Characters>7337</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ОАО «Оренбургэнерго»</vt:lpstr>
    </vt:vector>
  </TitlesOfParts>
  <Company>Информэнергосвязь</Company>
  <LinksUpToDate>false</LinksUpToDate>
  <CharactersWithSpaces>8268</CharactersWithSpaces>
  <SharedDoc>false</SharedDoc>
  <HLinks>
    <vt:vector size="306" baseType="variant">
      <vt:variant>
        <vt:i4>5242933</vt:i4>
      </vt:variant>
      <vt:variant>
        <vt:i4>150</vt:i4>
      </vt:variant>
      <vt:variant>
        <vt:i4>0</vt:i4>
      </vt:variant>
      <vt:variant>
        <vt:i4>5</vt:i4>
      </vt:variant>
      <vt:variant>
        <vt:lpwstr>mailto:office@mrsk-volgi.ru</vt:lpwstr>
      </vt:variant>
      <vt:variant>
        <vt:lpwstr/>
      </vt:variant>
      <vt:variant>
        <vt:i4>5242933</vt:i4>
      </vt:variant>
      <vt:variant>
        <vt:i4>147</vt:i4>
      </vt:variant>
      <vt:variant>
        <vt:i4>0</vt:i4>
      </vt:variant>
      <vt:variant>
        <vt:i4>5</vt:i4>
      </vt:variant>
      <vt:variant>
        <vt:lpwstr>mailto:office@mrsk-volgi.ru</vt:lpwstr>
      </vt:variant>
      <vt:variant>
        <vt:lpwstr/>
      </vt:variant>
      <vt:variant>
        <vt:i4>4391000</vt:i4>
      </vt:variant>
      <vt:variant>
        <vt:i4>144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141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138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135</vt:i4>
      </vt:variant>
      <vt:variant>
        <vt:i4>0</vt:i4>
      </vt:variant>
      <vt:variant>
        <vt:i4>5</vt:i4>
      </vt:variant>
      <vt:variant>
        <vt:lpwstr>mailto:office@mrsk-volgi.ru</vt:lpwstr>
      </vt:variant>
      <vt:variant>
        <vt:lpwstr/>
      </vt:variant>
      <vt:variant>
        <vt:i4>4391000</vt:i4>
      </vt:variant>
      <vt:variant>
        <vt:i4>132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123</vt:i4>
      </vt:variant>
      <vt:variant>
        <vt:i4>0</vt:i4>
      </vt:variant>
      <vt:variant>
        <vt:i4>5</vt:i4>
      </vt:variant>
      <vt:variant>
        <vt:lpwstr>mailto:office@mrsk-volgi.ru</vt:lpwstr>
      </vt:variant>
      <vt:variant>
        <vt:lpwstr/>
      </vt:variant>
      <vt:variant>
        <vt:i4>4391000</vt:i4>
      </vt:variant>
      <vt:variant>
        <vt:i4>120</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117</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114</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111</vt:i4>
      </vt:variant>
      <vt:variant>
        <vt:i4>0</vt:i4>
      </vt:variant>
      <vt:variant>
        <vt:i4>5</vt:i4>
      </vt:variant>
      <vt:variant>
        <vt:lpwstr>mailto:office@mrsk-volgi.ru</vt:lpwstr>
      </vt:variant>
      <vt:variant>
        <vt:lpwstr/>
      </vt:variant>
      <vt:variant>
        <vt:i4>4391000</vt:i4>
      </vt:variant>
      <vt:variant>
        <vt:i4>108</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105</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102</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99</vt:i4>
      </vt:variant>
      <vt:variant>
        <vt:i4>0</vt:i4>
      </vt:variant>
      <vt:variant>
        <vt:i4>5</vt:i4>
      </vt:variant>
      <vt:variant>
        <vt:lpwstr>mailto:office@mrsk-volgi.ru</vt:lpwstr>
      </vt:variant>
      <vt:variant>
        <vt:lpwstr/>
      </vt:variant>
      <vt:variant>
        <vt:i4>4391000</vt:i4>
      </vt:variant>
      <vt:variant>
        <vt:i4>96</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93</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90</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87</vt:i4>
      </vt:variant>
      <vt:variant>
        <vt:i4>0</vt:i4>
      </vt:variant>
      <vt:variant>
        <vt:i4>5</vt:i4>
      </vt:variant>
      <vt:variant>
        <vt:lpwstr>mailto:office@mrsk-volgi.ru</vt:lpwstr>
      </vt:variant>
      <vt:variant>
        <vt:lpwstr/>
      </vt:variant>
      <vt:variant>
        <vt:i4>4391000</vt:i4>
      </vt:variant>
      <vt:variant>
        <vt:i4>84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81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78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75</vt:i4>
      </vt:variant>
      <vt:variant>
        <vt:i4>0</vt:i4>
      </vt:variant>
      <vt:variant>
        <vt:i4>5</vt:i4>
      </vt:variant>
      <vt:variant>
        <vt:lpwstr>mailto:office@mrsk-volgi.ru</vt:lpwstr>
      </vt:variant>
      <vt:variant>
        <vt:lpwstr/>
      </vt:variant>
      <vt:variant>
        <vt:i4>4391000</vt:i4>
      </vt:variant>
      <vt:variant>
        <vt:i4>72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63</vt:i4>
      </vt:variant>
      <vt:variant>
        <vt:i4>0</vt:i4>
      </vt:variant>
      <vt:variant>
        <vt:i4>5</vt:i4>
      </vt:variant>
      <vt:variant>
        <vt:lpwstr>mailto:office@mrsk-volgi.ru</vt:lpwstr>
      </vt:variant>
      <vt:variant>
        <vt:lpwstr/>
      </vt:variant>
      <vt:variant>
        <vt:i4>7077991</vt:i4>
      </vt:variant>
      <vt:variant>
        <vt:i4>60</vt:i4>
      </vt:variant>
      <vt:variant>
        <vt:i4>0</vt:i4>
      </vt:variant>
      <vt:variant>
        <vt:i4>5</vt:i4>
      </vt:variant>
      <vt:variant>
        <vt:lpwstr>consultantplus://offline/ref=6C893CEED4BD5151001E6F66E2F227DD92B6F6047CA4DF7B43E321664C0DD935B6875D09C1429CC8Y0m1J</vt:lpwstr>
      </vt:variant>
      <vt:variant>
        <vt:lpwstr/>
      </vt:variant>
      <vt:variant>
        <vt:i4>5242933</vt:i4>
      </vt:variant>
      <vt:variant>
        <vt:i4>57</vt:i4>
      </vt:variant>
      <vt:variant>
        <vt:i4>0</vt:i4>
      </vt:variant>
      <vt:variant>
        <vt:i4>5</vt:i4>
      </vt:variant>
      <vt:variant>
        <vt:lpwstr>mailto:office@mrsk-volgi.ru</vt:lpwstr>
      </vt:variant>
      <vt:variant>
        <vt:lpwstr/>
      </vt:variant>
      <vt:variant>
        <vt:i4>5242933</vt:i4>
      </vt:variant>
      <vt:variant>
        <vt:i4>54</vt:i4>
      </vt:variant>
      <vt:variant>
        <vt:i4>0</vt:i4>
      </vt:variant>
      <vt:variant>
        <vt:i4>5</vt:i4>
      </vt:variant>
      <vt:variant>
        <vt:lpwstr>mailto:office@mrsk-volgi.ru</vt:lpwstr>
      </vt:variant>
      <vt:variant>
        <vt:lpwstr/>
      </vt:variant>
      <vt:variant>
        <vt:i4>5242933</vt:i4>
      </vt:variant>
      <vt:variant>
        <vt:i4>51</vt:i4>
      </vt:variant>
      <vt:variant>
        <vt:i4>0</vt:i4>
      </vt:variant>
      <vt:variant>
        <vt:i4>5</vt:i4>
      </vt:variant>
      <vt:variant>
        <vt:lpwstr>mailto:office@mrsk-volgi.ru</vt:lpwstr>
      </vt:variant>
      <vt:variant>
        <vt:lpwstr/>
      </vt:variant>
      <vt:variant>
        <vt:i4>5242933</vt:i4>
      </vt:variant>
      <vt:variant>
        <vt:i4>48</vt:i4>
      </vt:variant>
      <vt:variant>
        <vt:i4>0</vt:i4>
      </vt:variant>
      <vt:variant>
        <vt:i4>5</vt:i4>
      </vt:variant>
      <vt:variant>
        <vt:lpwstr>mailto:office@mrsk-volgi.ru</vt:lpwstr>
      </vt:variant>
      <vt:variant>
        <vt:lpwstr/>
      </vt:variant>
      <vt:variant>
        <vt:i4>1703940</vt:i4>
      </vt:variant>
      <vt:variant>
        <vt:i4>45</vt:i4>
      </vt:variant>
      <vt:variant>
        <vt:i4>0</vt:i4>
      </vt:variant>
      <vt:variant>
        <vt:i4>5</vt:i4>
      </vt:variant>
      <vt:variant>
        <vt:lpwstr>consultantplus://offline/ref=2DC3E262118F82F2790178C320FEF314B3DE2040F5D67989067FE657ABDA0242003A6B5DF9B9D8yDR8K</vt:lpwstr>
      </vt:variant>
      <vt:variant>
        <vt:lpwstr/>
      </vt:variant>
      <vt:variant>
        <vt:i4>5242933</vt:i4>
      </vt:variant>
      <vt:variant>
        <vt:i4>42</vt:i4>
      </vt:variant>
      <vt:variant>
        <vt:i4>0</vt:i4>
      </vt:variant>
      <vt:variant>
        <vt:i4>5</vt:i4>
      </vt:variant>
      <vt:variant>
        <vt:lpwstr>mailto:office@mrsk-volgi.ru</vt:lpwstr>
      </vt:variant>
      <vt:variant>
        <vt:lpwstr/>
      </vt:variant>
      <vt:variant>
        <vt:i4>5242933</vt:i4>
      </vt:variant>
      <vt:variant>
        <vt:i4>39</vt:i4>
      </vt:variant>
      <vt:variant>
        <vt:i4>0</vt:i4>
      </vt:variant>
      <vt:variant>
        <vt:i4>5</vt:i4>
      </vt:variant>
      <vt:variant>
        <vt:lpwstr>mailto:office@mrsk-volgi.ru</vt:lpwstr>
      </vt:variant>
      <vt:variant>
        <vt:lpwstr/>
      </vt:variant>
      <vt:variant>
        <vt:i4>5242933</vt:i4>
      </vt:variant>
      <vt:variant>
        <vt:i4>36</vt:i4>
      </vt:variant>
      <vt:variant>
        <vt:i4>0</vt:i4>
      </vt:variant>
      <vt:variant>
        <vt:i4>5</vt:i4>
      </vt:variant>
      <vt:variant>
        <vt:lpwstr>mailto:office@mrsk-volgi.ru</vt:lpwstr>
      </vt:variant>
      <vt:variant>
        <vt:lpwstr/>
      </vt:variant>
      <vt:variant>
        <vt:i4>5242933</vt:i4>
      </vt:variant>
      <vt:variant>
        <vt:i4>33</vt:i4>
      </vt:variant>
      <vt:variant>
        <vt:i4>0</vt:i4>
      </vt:variant>
      <vt:variant>
        <vt:i4>5</vt:i4>
      </vt:variant>
      <vt:variant>
        <vt:lpwstr>mailto:office@mrsk-volgi.ru</vt:lpwstr>
      </vt:variant>
      <vt:variant>
        <vt:lpwstr/>
      </vt:variant>
      <vt:variant>
        <vt:i4>5242933</vt:i4>
      </vt:variant>
      <vt:variant>
        <vt:i4>30</vt:i4>
      </vt:variant>
      <vt:variant>
        <vt:i4>0</vt:i4>
      </vt:variant>
      <vt:variant>
        <vt:i4>5</vt:i4>
      </vt:variant>
      <vt:variant>
        <vt:lpwstr>mailto:office@mrsk-volgi.ru</vt:lpwstr>
      </vt:variant>
      <vt:variant>
        <vt:lpwstr/>
      </vt:variant>
      <vt:variant>
        <vt:i4>5242933</vt:i4>
      </vt:variant>
      <vt:variant>
        <vt:i4>27</vt:i4>
      </vt:variant>
      <vt:variant>
        <vt:i4>0</vt:i4>
      </vt:variant>
      <vt:variant>
        <vt:i4>5</vt:i4>
      </vt:variant>
      <vt:variant>
        <vt:lpwstr>mailto:office@mrsk-volgi.ru</vt:lpwstr>
      </vt:variant>
      <vt:variant>
        <vt:lpwstr/>
      </vt:variant>
      <vt:variant>
        <vt:i4>5242933</vt:i4>
      </vt:variant>
      <vt:variant>
        <vt:i4>24</vt:i4>
      </vt:variant>
      <vt:variant>
        <vt:i4>0</vt:i4>
      </vt:variant>
      <vt:variant>
        <vt:i4>5</vt:i4>
      </vt:variant>
      <vt:variant>
        <vt:lpwstr>mailto:office@mrsk-volgi.ru</vt:lpwstr>
      </vt:variant>
      <vt:variant>
        <vt:lpwstr/>
      </vt:variant>
      <vt:variant>
        <vt:i4>5242933</vt:i4>
      </vt:variant>
      <vt:variant>
        <vt:i4>21</vt:i4>
      </vt:variant>
      <vt:variant>
        <vt:i4>0</vt:i4>
      </vt:variant>
      <vt:variant>
        <vt:i4>5</vt:i4>
      </vt:variant>
      <vt:variant>
        <vt:lpwstr>mailto:office@mrsk-volgi.ru</vt:lpwstr>
      </vt:variant>
      <vt:variant>
        <vt:lpwstr/>
      </vt:variant>
      <vt:variant>
        <vt:i4>5242933</vt:i4>
      </vt:variant>
      <vt:variant>
        <vt:i4>18</vt:i4>
      </vt:variant>
      <vt:variant>
        <vt:i4>0</vt:i4>
      </vt:variant>
      <vt:variant>
        <vt:i4>5</vt:i4>
      </vt:variant>
      <vt:variant>
        <vt:lpwstr>mailto:office@mrsk-volgi.ru</vt:lpwstr>
      </vt:variant>
      <vt:variant>
        <vt:lpwstr/>
      </vt:variant>
      <vt:variant>
        <vt:i4>5242933</vt:i4>
      </vt:variant>
      <vt:variant>
        <vt:i4>15</vt:i4>
      </vt:variant>
      <vt:variant>
        <vt:i4>0</vt:i4>
      </vt:variant>
      <vt:variant>
        <vt:i4>5</vt:i4>
      </vt:variant>
      <vt:variant>
        <vt:lpwstr>mailto:office@mrsk-volgi.ru</vt:lpwstr>
      </vt:variant>
      <vt:variant>
        <vt:lpwstr/>
      </vt:variant>
      <vt:variant>
        <vt:i4>2097253</vt:i4>
      </vt:variant>
      <vt:variant>
        <vt:i4>12</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9</vt:i4>
      </vt:variant>
      <vt:variant>
        <vt:i4>0</vt:i4>
      </vt:variant>
      <vt:variant>
        <vt:i4>5</vt:i4>
      </vt:variant>
      <vt:variant>
        <vt:lpwstr>mailto:office@mrsk-volgi.ru</vt:lpwstr>
      </vt:variant>
      <vt:variant>
        <vt:lpwstr/>
      </vt:variant>
      <vt:variant>
        <vt:i4>2097253</vt:i4>
      </vt:variant>
      <vt:variant>
        <vt:i4>6</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3</vt:i4>
      </vt:variant>
      <vt:variant>
        <vt:i4>0</vt:i4>
      </vt:variant>
      <vt:variant>
        <vt:i4>5</vt:i4>
      </vt:variant>
      <vt:variant>
        <vt:lpwstr>mailto:office@mrsk-volgi.ru</vt:lpwstr>
      </vt:variant>
      <vt:variant>
        <vt:lpwstr/>
      </vt:variant>
      <vt:variant>
        <vt:i4>2097253</vt:i4>
      </vt:variant>
      <vt:variant>
        <vt:i4>0</vt:i4>
      </vt:variant>
      <vt:variant>
        <vt:i4>0</vt:i4>
      </vt:variant>
      <vt:variant>
        <vt:i4>5</vt:i4>
      </vt:variant>
      <vt:variant>
        <vt:lpwstr>consultantplus://offline/ref=E7FC63CC084860760E0444B9D8103630A6FB281685CBC9E91E2903D7F926E1E18B4AF6EE1E08E63601h2N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«Оренбургэнерго»</dc:title>
  <dc:creator>Олег Воронков</dc:creator>
  <cp:lastModifiedBy>Кофтайлов Алексей Валентинович</cp:lastModifiedBy>
  <cp:revision>17</cp:revision>
  <cp:lastPrinted>2019-05-31T03:35:00Z</cp:lastPrinted>
  <dcterms:created xsi:type="dcterms:W3CDTF">2019-12-13T05:47:00Z</dcterms:created>
  <dcterms:modified xsi:type="dcterms:W3CDTF">2025-02-10T11:06:00Z</dcterms:modified>
</cp:coreProperties>
</file>