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45" w:rsidRDefault="001B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445" w:rsidRDefault="001B24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45" w:rsidRDefault="001B24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45" w:rsidRDefault="00B97C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1B2445" w:rsidRDefault="00B97C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директоров </w:t>
      </w:r>
    </w:p>
    <w:p w:rsidR="001B2445" w:rsidRDefault="00B97C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АО «Энергосервис Волги» 28.12.</w:t>
      </w:r>
      <w:r>
        <w:rPr>
          <w:rFonts w:ascii="Times New Roman" w:hAnsi="Times New Roman" w:cs="Times New Roman"/>
          <w:sz w:val="20"/>
          <w:szCs w:val="20"/>
        </w:rPr>
        <w:t xml:space="preserve">2024 г. </w:t>
      </w:r>
    </w:p>
    <w:p w:rsidR="001B2445" w:rsidRDefault="00B97C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(протокол </w:t>
      </w:r>
      <w:r>
        <w:rPr>
          <w:rFonts w:ascii="Times New Roman" w:hAnsi="Times New Roman" w:cs="Times New Roman"/>
          <w:sz w:val="20"/>
          <w:szCs w:val="20"/>
        </w:rPr>
        <w:t>№ 142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)</w:t>
      </w:r>
    </w:p>
    <w:p w:rsidR="001B2445" w:rsidRDefault="001B24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B2445" w:rsidRDefault="00B97C8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Утвержден решением </w:t>
      </w:r>
    </w:p>
    <w:p w:rsidR="001B2445" w:rsidRDefault="00B97C8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Совета директоров ПАО «Россети» от 12.12.2024  </w:t>
      </w:r>
    </w:p>
    <w:p w:rsidR="001B2445" w:rsidRDefault="00B97C8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(протокол заседания Совета директоров ПАО «Россети» </w:t>
      </w:r>
    </w:p>
    <w:p w:rsidR="001B2445" w:rsidRDefault="00B97C8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от 16.12.2024 №671)</w:t>
      </w:r>
    </w:p>
    <w:p w:rsidR="001B2445" w:rsidRDefault="001B24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2445" w:rsidRDefault="00B97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 в Единый стандарт закупок ПАО «Россети» (Положение о закупке), утвержденный решением Совета директоров ПАО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«Россети» от 29.12.2022 (протокол от 30.12.2022 № 604) (далее – Стандарт)</w:t>
      </w:r>
    </w:p>
    <w:p w:rsidR="001B2445" w:rsidRDefault="001B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Актуализированы номера страниц, указанны</w:t>
      </w:r>
      <w:r>
        <w:rPr>
          <w:rFonts w:ascii="Times New Roman" w:hAnsi="Times New Roman" w:cs="Times New Roman"/>
          <w:sz w:val="24"/>
          <w:szCs w:val="24"/>
        </w:rPr>
        <w:t>е в разделе «Содержание».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1.1.5 последнее предложение изложить в следующей редакции: «В случае принятия соответствующего решения о внесении изменений в Приложение 5 к Стандарту Советом директоров Заказчика (за исключением ПАО «Россети») (иного орг</w:t>
      </w:r>
      <w:r>
        <w:rPr>
          <w:rFonts w:ascii="Times New Roman" w:hAnsi="Times New Roman" w:cs="Times New Roman"/>
          <w:sz w:val="24"/>
          <w:szCs w:val="24"/>
        </w:rPr>
        <w:t xml:space="preserve">ана управления Заказчика, с учетом требований Закона 223-ФЗ) сведения о таком решении направляются в адрес структурного подразделения ПАО «Россети», отвечающего за организацию и проведение закупок в срок не позднее 5 (пяти) рабочих дней с момента принятия </w:t>
      </w:r>
      <w:r>
        <w:rPr>
          <w:rFonts w:ascii="Times New Roman" w:hAnsi="Times New Roman" w:cs="Times New Roman"/>
          <w:sz w:val="24"/>
          <w:szCs w:val="24"/>
        </w:rPr>
        <w:t>решения для размещения сведений о внесении изменений в ЕИС в установленном законом порядке».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 дополнить пунктом 1.1.7 в следующей редакции: «Нормативные правовые акты, указанные в настоящем Стандарте, применяются в редакции, действующей на соответс</w:t>
      </w:r>
      <w:r>
        <w:rPr>
          <w:rFonts w:ascii="Times New Roman" w:hAnsi="Times New Roman" w:cs="Times New Roman"/>
          <w:sz w:val="24"/>
          <w:szCs w:val="24"/>
        </w:rPr>
        <w:t>твующий период времени. В случае, если нормативный правовой акт изменен или утратил силу, положения настоящего Стандарта применяются в части, непротиворечащей произошедшим изменениям».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1.2.1 подпункт ж) изложить в следующей редакции: «соблюдение н</w:t>
      </w:r>
      <w:r>
        <w:rPr>
          <w:rFonts w:ascii="Times New Roman" w:hAnsi="Times New Roman" w:cs="Times New Roman"/>
          <w:sz w:val="24"/>
          <w:szCs w:val="24"/>
        </w:rPr>
        <w:t xml:space="preserve">орм действующего законодательства, регламентирующего организацию закупочной деятельности, антимонопольного законодательства, антикоррупционного законодательства, а также Антикоррупционного стандарта закупочной деятельности (Приложение 4 к Стандарту)».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ункте 2.3.1 подпункт г) в прежней редакции считать подпунктом д); подпункт г) изложить в следующей редакции: «осуществляет проверку материалов, планируемых к вынесению на рассмотрение ЦЗО ПАО «Россети», на предмет соответствия/отнесения указанных в них воп</w:t>
      </w:r>
      <w:r>
        <w:rPr>
          <w:rFonts w:ascii="Times New Roman" w:hAnsi="Times New Roman" w:cs="Times New Roman"/>
          <w:sz w:val="24"/>
          <w:szCs w:val="24"/>
        </w:rPr>
        <w:t xml:space="preserve">росов к компетенции ЦЗО».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2.5.1 изложить в следующей редакции: «Для определения поставщика (исполнителя, подрядчика) по результатам проведения закупки (за исключением закупок, осуществляемых способом закупки у единственного поставщика (исполнителя, </w:t>
      </w:r>
      <w:r>
        <w:rPr>
          <w:rFonts w:ascii="Times New Roman" w:hAnsi="Times New Roman" w:cs="Times New Roman"/>
          <w:sz w:val="24"/>
          <w:szCs w:val="24"/>
        </w:rPr>
        <w:t>подрядчика) и закупки путем участия в процедурах, организованных продавцами продукции) в ПАО «Россети», ДО ПАО «Россети», у Заказчика, в порядке, установленном Стандартом, может быть создана комиссия по осуществлению закупки (далее - Закупочная комиссия)».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2.6.1 исключить слова «Приложением 4 к Стандарту и соответствующими».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2.8.1 изложить в следующей редакции: «Централизованные (объединенные) закупки проводятся в целях повышения эффективности закупок близкой по своим характеристикам продукци</w:t>
      </w:r>
      <w:r>
        <w:rPr>
          <w:rFonts w:ascii="Times New Roman" w:hAnsi="Times New Roman" w:cs="Times New Roman"/>
          <w:sz w:val="24"/>
          <w:szCs w:val="24"/>
        </w:rPr>
        <w:t>и, необходимой нескольким потребителям, Организатором которых является структурное подразделение Заказчика, к компетенции которого отнесено проведение централизованных (объединенных) закупок, или лицо, привлекаемое по договору».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2.8.2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 «</w:t>
      </w:r>
      <w:bookmarkStart w:id="1" w:name="_Ref300821374"/>
      <w:r>
        <w:rPr>
          <w:rFonts w:ascii="Times New Roman" w:hAnsi="Times New Roman" w:cs="Times New Roman"/>
          <w:sz w:val="24"/>
          <w:szCs w:val="24"/>
        </w:rPr>
        <w:t>Виды централизованных (объединенных) закупок: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Ref193870713"/>
      <w:r>
        <w:rPr>
          <w:rFonts w:ascii="Times New Roman" w:hAnsi="Times New Roman" w:cs="Times New Roman"/>
          <w:sz w:val="24"/>
          <w:szCs w:val="24"/>
        </w:rPr>
        <w:t>- для нужд ДО ПАО «Россети»;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- для нужд ПАО «Россети» (в том числе филиала (филиалов)) и его ДО; - для нужд филиала (филиалов) ПАО «Россети»; - для нужд структурного подразделения (структур</w:t>
      </w:r>
      <w:r>
        <w:rPr>
          <w:rFonts w:ascii="Times New Roman" w:hAnsi="Times New Roman" w:cs="Times New Roman"/>
          <w:sz w:val="24"/>
          <w:szCs w:val="24"/>
        </w:rPr>
        <w:t>ных подразделений) и филиала (филиалов) ПАО «Россети». Решением ЦЗО Заказчика могут устанавливаться иные виды и/или порядок проведения централизованных закупок для нужд Заказчика, его ДО, филиалов, структурных подразделений, не противоречащие нормам действ</w:t>
      </w:r>
      <w:r>
        <w:rPr>
          <w:rFonts w:ascii="Times New Roman" w:hAnsi="Times New Roman" w:cs="Times New Roman"/>
          <w:sz w:val="24"/>
          <w:szCs w:val="24"/>
        </w:rPr>
        <w:t>ующего законодательства и Стандарта».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пункте 3.1.2 подпункты ж), з), и), к), л) в прежней редакции считать подпунктами з), и), к), л), м) соответственно; подпункт ж) изложить в следующей редакции: «информация об объеме закупок товаров российского происхо</w:t>
      </w:r>
      <w:r>
        <w:rPr>
          <w:rFonts w:ascii="Times New Roman" w:hAnsi="Times New Roman" w:cs="Times New Roman"/>
          <w:sz w:val="24"/>
          <w:szCs w:val="24"/>
        </w:rPr>
        <w:t>ждения, работ, услуг, соответственно выполняемых, оказываемых российскими лицами, который формируется путем обработки содержащейся в ЕИС информации, включенной в реестр договоров, заключенных заказчиками по результатам закупки, а также путем формирования з</w:t>
      </w:r>
      <w:r>
        <w:rPr>
          <w:rFonts w:ascii="Times New Roman" w:hAnsi="Times New Roman" w:cs="Times New Roman"/>
          <w:sz w:val="24"/>
          <w:szCs w:val="24"/>
        </w:rPr>
        <w:t xml:space="preserve">аказчиком информации об объеме закупок, информация о которых не подлежит в соответствии с Законом 223-ФЗ размещению в ЕИС»; в подпункте м) ссылку на подпункты з) и и) заменить на ж) и з) соответственно. </w:t>
      </w:r>
    </w:p>
    <w:p w:rsidR="001B2445" w:rsidRDefault="00B97C8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Сноску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 подпункте ж) пункта 3.1.2 изложить в след</w:t>
      </w:r>
      <w:r>
        <w:rPr>
          <w:rFonts w:ascii="Times New Roman" w:hAnsi="Times New Roman" w:cs="Times New Roman"/>
          <w:sz w:val="24"/>
          <w:szCs w:val="24"/>
        </w:rPr>
        <w:t>ующей редакции: «Заказчик до 1 февраля года, следующего за отчетным годом, составляет и направляет отчет, предусмотренный данным пунктом, в уполномоченный Правительством Российской Федерации орган исполнительной власти без размещения в ЕИС в случаях, опред</w:t>
      </w:r>
      <w:r>
        <w:rPr>
          <w:rFonts w:ascii="Times New Roman" w:hAnsi="Times New Roman" w:cs="Times New Roman"/>
          <w:sz w:val="24"/>
          <w:szCs w:val="24"/>
        </w:rPr>
        <w:t xml:space="preserve">еленных Правительством Российской Федерации,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ЕИС».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Сноску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 прежней редакции считать сноской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 3.1.8 подпунктом г) в следующей редакции: «которые в соответствии с законодательством РФ отнесены к информации, раскрытие и (или) предоставление которой приведет (может привести) к введению иностранны</w:t>
      </w:r>
      <w:r>
        <w:rPr>
          <w:rFonts w:ascii="Times New Roman" w:hAnsi="Times New Roman" w:cs="Times New Roman"/>
          <w:sz w:val="24"/>
          <w:szCs w:val="24"/>
        </w:rPr>
        <w:t>ми государствами ограничительных мер в отношении Заказчика и (или) иных лиц».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4.1.2 исключить подпункт в) в прежней редакции; подпункты г) и д) считать подпунктами в) и г) соответственно.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4.2.5 изложить в следующей редакции: «В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Организатором закупки является юридическое лицо (не Заказчик), распределение функций и полномочий между Заказчиком и таким Организатором закупки определяется договором, подписанным между ними».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4.3.1 подпункт а) дополнить словами: «, и документам</w:t>
      </w:r>
      <w:r>
        <w:rPr>
          <w:rFonts w:ascii="Times New Roman" w:hAnsi="Times New Roman" w:cs="Times New Roman"/>
          <w:sz w:val="24"/>
          <w:szCs w:val="24"/>
        </w:rPr>
        <w:t>и Заказчика, регулирующими закупочную деятельность».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 4.5.4 следующим положением: «Правительство Российской Федерации устанавливает случаи при которых при осуществлении закупок промышленной продукции, в отношении которых Правительством Росси</w:t>
      </w:r>
      <w:r>
        <w:rPr>
          <w:rFonts w:ascii="Times New Roman" w:hAnsi="Times New Roman" w:cs="Times New Roman"/>
          <w:sz w:val="24"/>
          <w:szCs w:val="24"/>
        </w:rPr>
        <w:t>йской Федерации приняты меры, предусмотренные п. 4.5.5.1 Стандарта, заявка на участие в закупке, окончательное предложение, в которых содержится предложение о поставке товара российского происхождения, приравниваются соответственно к заявке на участие в за</w:t>
      </w:r>
      <w:r>
        <w:rPr>
          <w:rFonts w:ascii="Times New Roman" w:hAnsi="Times New Roman" w:cs="Times New Roman"/>
          <w:sz w:val="24"/>
          <w:szCs w:val="24"/>
        </w:rPr>
        <w:t>купке, окончательному предложению, в которых содержится предложение о поставке товара, происходящего из иностранного государства, если на участие в такой закупке поданы заявка на участие в закупке, окончательное предложение, признанные по результатам их ра</w:t>
      </w:r>
      <w:r>
        <w:rPr>
          <w:rFonts w:ascii="Times New Roman" w:hAnsi="Times New Roman" w:cs="Times New Roman"/>
          <w:sz w:val="24"/>
          <w:szCs w:val="24"/>
        </w:rPr>
        <w:t>ссмотрения соответствующими требованиям Стандарта,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</w:t>
      </w:r>
      <w:r>
        <w:rPr>
          <w:rFonts w:ascii="Times New Roman" w:hAnsi="Times New Roman" w:cs="Times New Roman"/>
          <w:sz w:val="24"/>
          <w:szCs w:val="24"/>
        </w:rPr>
        <w:t>е товара российского происхождения, в наибольшей степени удовлетворяющего требованиям к промышленной продукции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предъявляемым в соответствии с законодательством в сфере промышленной политики в целях отнесения этой продукции к российской промышленной проду</w:t>
      </w:r>
      <w:r>
        <w:rPr>
          <w:rFonts w:ascii="Times New Roman" w:hAnsi="Times New Roman" w:cs="Times New Roman"/>
          <w:sz w:val="24"/>
          <w:szCs w:val="24"/>
        </w:rPr>
        <w:t xml:space="preserve">кции». </w:t>
      </w:r>
    </w:p>
    <w:p w:rsidR="001B2445" w:rsidRDefault="00B97C8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Сноску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 пункте 4.5.4 изложить в следующей редакции: «В соответствии с Постановлением Правительства Российской Федерации от 17.07.2015 № 719 «О подтверждении производства российской промышленной продукции».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п.4.5.5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«Предоставление национального режима при осуществлении закупок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. 4.5.5.1.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</w:t>
      </w:r>
      <w:r>
        <w:rPr>
          <w:rFonts w:ascii="Times New Roman" w:hAnsi="Times New Roman" w:cs="Times New Roman"/>
          <w:sz w:val="24"/>
          <w:szCs w:val="24"/>
        </w:rPr>
        <w:t>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</w:t>
      </w:r>
      <w:r>
        <w:rPr>
          <w:rFonts w:ascii="Times New Roman" w:hAnsi="Times New Roman" w:cs="Times New Roman"/>
          <w:sz w:val="24"/>
          <w:szCs w:val="24"/>
        </w:rPr>
        <w:t>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устанавливающих: а) запрет закупок товаров (в том числе поставляемых при выполнении закупа</w:t>
      </w:r>
      <w:r>
        <w:rPr>
          <w:rFonts w:ascii="Times New Roman" w:hAnsi="Times New Roman" w:cs="Times New Roman"/>
          <w:sz w:val="24"/>
          <w:szCs w:val="24"/>
        </w:rPr>
        <w:t>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 б) ограничение закупок товаров (в том числе поставляемых при выполнении закупаемых работ, оказании за</w:t>
      </w:r>
      <w:r>
        <w:rPr>
          <w:rFonts w:ascii="Times New Roman" w:hAnsi="Times New Roman" w:cs="Times New Roman"/>
          <w:sz w:val="24"/>
          <w:szCs w:val="24"/>
        </w:rPr>
        <w:t>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 в) преимущество в отношении товаров рос</w:t>
      </w:r>
      <w:r>
        <w:rPr>
          <w:rFonts w:ascii="Times New Roman" w:hAnsi="Times New Roman" w:cs="Times New Roman"/>
          <w:sz w:val="24"/>
          <w:szCs w:val="24"/>
        </w:rPr>
        <w:t>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 4.5.5.2. Если иное не предусмотрено мерами, принятыми Правительством Рос</w:t>
      </w:r>
      <w:r>
        <w:rPr>
          <w:rFonts w:ascii="Times New Roman" w:hAnsi="Times New Roman" w:cs="Times New Roman"/>
          <w:sz w:val="24"/>
          <w:szCs w:val="24"/>
        </w:rPr>
        <w:t>сийской Федерации, положения п. 4.5.5.1. Стандарта,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</w:t>
      </w:r>
      <w:r>
        <w:rPr>
          <w:rFonts w:ascii="Times New Roman" w:hAnsi="Times New Roman" w:cs="Times New Roman"/>
          <w:sz w:val="24"/>
          <w:szCs w:val="24"/>
        </w:rPr>
        <w:t>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 4.5.5.3 Если Правительством Росси</w:t>
      </w:r>
      <w:r>
        <w:rPr>
          <w:rFonts w:ascii="Times New Roman" w:hAnsi="Times New Roman" w:cs="Times New Roman"/>
          <w:sz w:val="24"/>
          <w:szCs w:val="24"/>
        </w:rPr>
        <w:t>йской Федерации установлен предусмотренный п. 4.5.5.1 а) Стандарта запрет закупок товара, не допускаются: а) заключение договора на поставку такого товара; б) при исполнении договора замена такого товара на происходящий из иностранного государства товар, в</w:t>
      </w:r>
      <w:r>
        <w:rPr>
          <w:rFonts w:ascii="Times New Roman" w:hAnsi="Times New Roman" w:cs="Times New Roman"/>
          <w:sz w:val="24"/>
          <w:szCs w:val="24"/>
        </w:rPr>
        <w:t xml:space="preserve"> отношении которого установлен данный запрет. 4.5.5.4 Если Правительством Российской Федерации установлено предусмотренное п.4.5.5.1 б) Стандарта ограничение закупок товара, не допускаются: а) заключение договора на поставку товара, происходящего из иностр</w:t>
      </w:r>
      <w:r>
        <w:rPr>
          <w:rFonts w:ascii="Times New Roman" w:hAnsi="Times New Roman" w:cs="Times New Roman"/>
          <w:sz w:val="24"/>
          <w:szCs w:val="24"/>
        </w:rPr>
        <w:t>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</w:t>
      </w:r>
      <w:r>
        <w:rPr>
          <w:rFonts w:ascii="Times New Roman" w:hAnsi="Times New Roman" w:cs="Times New Roman"/>
          <w:sz w:val="24"/>
          <w:szCs w:val="24"/>
        </w:rPr>
        <w:t>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 б) при исполнении договора замена товара на происходящий из иностранного государства товар,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которого установлено данное ограничение, если договор предусматривает поставку товара российского происхождения. 4.5.5.5 Если Правительством Российской Федерации установлено предусмотренное п.4.5.5.1. в) Стандарта преимущество в отношении това</w:t>
      </w:r>
      <w:r>
        <w:rPr>
          <w:rFonts w:ascii="Times New Roman" w:hAnsi="Times New Roman" w:cs="Times New Roman"/>
          <w:sz w:val="24"/>
          <w:szCs w:val="24"/>
        </w:rPr>
        <w:t>ра российского происхождения: 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223-ФЗ и Стандартом уча</w:t>
      </w:r>
      <w:r>
        <w:rPr>
          <w:rFonts w:ascii="Times New Roman" w:hAnsi="Times New Roman" w:cs="Times New Roman"/>
          <w:sz w:val="24"/>
          <w:szCs w:val="24"/>
        </w:rPr>
        <w:t>стником закупки, предлагающим к поставке товар только российского происхождения, либо увеличение на 15 (пятнадцать) % ценового предложения этого участника закупки в случае подачи им предложения о размере платы, подлежащей внесению за заключение договора; б</w:t>
      </w:r>
      <w:r>
        <w:rPr>
          <w:rFonts w:ascii="Times New Roman" w:hAnsi="Times New Roman" w:cs="Times New Roman"/>
          <w:sz w:val="24"/>
          <w:szCs w:val="24"/>
        </w:rPr>
        <w:t>) в случае заключения договора с участником закупки, указанным в пп. а) настоящего пункта, договор заключается без учета снижения либо увеличения ценового предложения, осуществленных в соответствии с пп. а) настоящего пункта; в) при исполнении договора доп</w:t>
      </w:r>
      <w:r>
        <w:rPr>
          <w:rFonts w:ascii="Times New Roman" w:hAnsi="Times New Roman" w:cs="Times New Roman"/>
          <w:sz w:val="24"/>
          <w:szCs w:val="24"/>
        </w:rPr>
        <w:t>ускается замена товара исключительно на товар российского происхождения, если договор предусматривает поставку товара российского происхождения. 4.5.6 Если Правительством Российской Федерации установлен предусмотренный п. 4.5.5.1 а) Стандарта запрет закупк</w:t>
      </w:r>
      <w:r>
        <w:rPr>
          <w:rFonts w:ascii="Times New Roman" w:hAnsi="Times New Roman" w:cs="Times New Roman"/>
          <w:sz w:val="24"/>
          <w:szCs w:val="24"/>
        </w:rPr>
        <w:t>и работ, услуг, соответственно выполняемых, оказываемых иностранным лицом, не допускаются:</w:t>
      </w:r>
    </w:p>
    <w:p w:rsidR="001B2445" w:rsidRDefault="00B97C88">
      <w:pPr>
        <w:pStyle w:val="a7"/>
        <w:ind w:firstLine="0"/>
        <w:rPr>
          <w:sz w:val="24"/>
        </w:rPr>
      </w:pPr>
      <w:r>
        <w:rPr>
          <w:sz w:val="24"/>
        </w:rPr>
        <w:t>а) заключение договора на выполнение такой работы, оказание такой услуги с подрядчиком (исполнителем), являющимся иностранным лицом; б) перемена подрядчика (исполнит</w:t>
      </w:r>
      <w:r>
        <w:rPr>
          <w:sz w:val="24"/>
        </w:rPr>
        <w:t>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запрет. 4.5.5.7</w:t>
      </w:r>
      <w:r>
        <w:rPr>
          <w:sz w:val="24"/>
        </w:rPr>
        <w:t xml:space="preserve"> Если Правительством Российской Федерации установлено предусмотренное подпунктом п. 4.5.5.1 б) Стандарта ограничение закупки работ, услуг, соответственно выполняемых, оказываемых иностранным лицом, не допускаются: а) заключение договора с участником закупк</w:t>
      </w:r>
      <w:r>
        <w:rPr>
          <w:sz w:val="24"/>
        </w:rPr>
        <w:t>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Стандарта, извещения об осуществлении конкурентной закупки (в случа</w:t>
      </w:r>
      <w:r>
        <w:rPr>
          <w:sz w:val="24"/>
        </w:rPr>
        <w:t>е проведения конкурентной закупки), документации о конкурентной закупке (в случае проведения конкурентной закупки); б) перемена подрядчика (исполнителя) (в случае, если эта перемена допускается гражданским законодательством), с которым заключен договор, на</w:t>
      </w:r>
      <w:r>
        <w:rPr>
          <w:sz w:val="24"/>
        </w:rPr>
        <w:t xml:space="preserve">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лицом. 4.5.5.8 Если Правительством Российской Федерации установлено предусмотренное </w:t>
      </w:r>
      <w:r>
        <w:rPr>
          <w:sz w:val="24"/>
        </w:rPr>
        <w:t>4.5.5.1 в) Стандарта преимущество в отношении работ, услуг, соответственно выполняемых, оказываемых российским лицом: а) при рассмотрении, оценке, сопоставлении заявок на участие в конкурентной закупке, заявок на участие в неконкурентной закупке, окончател</w:t>
      </w:r>
      <w:r>
        <w:rPr>
          <w:sz w:val="24"/>
        </w:rPr>
        <w:t>ьных предложений осуществляется снижение на 15 (пятнадцать) % ценового предложения, поданного в соответствии с Законом 223-ФЗ и Стандартом участником закупки, являющимся российским лицом, либо увеличение на 15 (пятнадцать) % ценового предложения этого учас</w:t>
      </w:r>
      <w:r>
        <w:rPr>
          <w:sz w:val="24"/>
        </w:rPr>
        <w:t>тника закупки в случае подачи им предложения о размере платы, подлежащей внесению за заключение с ним договора; б) в случае заключения договора с участником закупки, указанным в пп а) настоящего пункта, договор заключается без учета снижения либо увеличени</w:t>
      </w:r>
      <w:r>
        <w:rPr>
          <w:sz w:val="24"/>
        </w:rPr>
        <w:t>я ценового предложения, осуществленных в соответствии с пп. а) настоящего пункта; 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</w:t>
      </w:r>
      <w:r>
        <w:rPr>
          <w:sz w:val="24"/>
        </w:rPr>
        <w:t>кое лицо, если договор заключен с российским лицом».</w:t>
      </w:r>
    </w:p>
    <w:p w:rsidR="001B2445" w:rsidRDefault="00B97C88">
      <w:pPr>
        <w:pStyle w:val="a7"/>
        <w:ind w:firstLine="0"/>
        <w:rPr>
          <w:sz w:val="24"/>
        </w:rPr>
      </w:pPr>
      <w:r>
        <w:rPr>
          <w:sz w:val="24"/>
        </w:rPr>
        <w:t xml:space="preserve">Сноску 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в пункте 4.5.5 изложить в следующей редакции: «Положения п.4.5.5. Стандарта применяются к отношениям, связанным с осуществлением закупок товаров, работ, услуг, извещения об осуществлении которых</w:t>
      </w:r>
      <w:r>
        <w:rPr>
          <w:sz w:val="24"/>
        </w:rPr>
        <w:t xml:space="preserve"> размещены в ЕИС и приглашения принять участие в которых направлены либо договоры с единственными поставщиками (подрядчиками, исполнителями) при осуществлении которых заключены с 1 января 2025 года».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4.5.6 изложить в следующей редакции: «Организатор</w:t>
      </w:r>
      <w:r>
        <w:rPr>
          <w:rFonts w:ascii="Times New Roman" w:hAnsi="Times New Roman" w:cs="Times New Roman"/>
          <w:sz w:val="24"/>
          <w:szCs w:val="24"/>
        </w:rPr>
        <w:t xml:space="preserve"> закупки вправе применять соответствующие приоритеты, ограничения, запреты, преимущества и особенности осуществления отдельных закупок, только если об их наличии было прямо объявлено в извещении о закупке и (или) документации о закупке. В извещении о закуп</w:t>
      </w:r>
      <w:r>
        <w:rPr>
          <w:rFonts w:ascii="Times New Roman" w:hAnsi="Times New Roman" w:cs="Times New Roman"/>
          <w:sz w:val="24"/>
          <w:szCs w:val="24"/>
        </w:rPr>
        <w:t>ке и (или) документации о закупке должны быть указаны: а) группы поставщиков (исполнителей, подрядчиков) либо продукции, к которым применяются приоритеты, особенности осуществления отдельных закупок; б) способ и порядок применения приоритетов,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отдельных закупок»; в) ограничения, запреты, преимущества в связи с предоставлением национального режима при осуществлении закупок.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4.5.6 в прежней редакции, считать пунктом 4.5.7.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4.5.7 в прежней редакции, считать пунктом 4.5.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4.5.8 в прежней редакции, считать пунктом 4.5.9.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4.5.9 в прежней редакции, считать пунктом 4.5.10.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4.5.10 в прежней редакции, считать пунктом 4.5.11.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4.5.11 в прежней редакции, считать пунктом 4.5.12.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4.5.12 в прежней ре</w:t>
      </w:r>
      <w:r>
        <w:rPr>
          <w:rFonts w:ascii="Times New Roman" w:hAnsi="Times New Roman" w:cs="Times New Roman"/>
          <w:sz w:val="24"/>
          <w:szCs w:val="24"/>
        </w:rPr>
        <w:t xml:space="preserve">дакции, считать пунктом 4.5.13.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4.5.13 в прежней редакции, считать пунктом 4.5.14.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4.5.14 в прежней редакции, считать пунктом 4.5.15.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предложение пункта 4.6.1 дополнить словами: лицами, признанными иностранными агентами)».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а)</w:t>
      </w:r>
      <w:r>
        <w:rPr>
          <w:rFonts w:ascii="Times New Roman" w:hAnsi="Times New Roman" w:cs="Times New Roman"/>
          <w:sz w:val="24"/>
          <w:szCs w:val="24"/>
        </w:rPr>
        <w:t xml:space="preserve"> пункта 4.6.2 дополнить словами: «за исключением юридического лица, являющегося иностранным агентом в соответствии с Федеральным законом от 14.07.2022 № 255-ФЗ «О контроле за деятельностью лиц, находящихся под иностранным влиянием;».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б) пункта 4.6</w:t>
      </w:r>
      <w:r>
        <w:rPr>
          <w:rFonts w:ascii="Times New Roman" w:hAnsi="Times New Roman" w:cs="Times New Roman"/>
          <w:sz w:val="24"/>
          <w:szCs w:val="24"/>
        </w:rPr>
        <w:t>.2 дополнить словами: «, за исключением юридического лица, являющегося иностранным агентом в соответствии с Федеральным законом от 14.07.2022 № 255-ФЗ «О контроле за деятельностью лиц, находящихся под иностранным влиянием;».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пункта 5.2.5 исключить слов</w:t>
      </w:r>
      <w:r>
        <w:rPr>
          <w:rFonts w:ascii="Times New Roman" w:hAnsi="Times New Roman" w:cs="Times New Roman"/>
          <w:sz w:val="24"/>
          <w:szCs w:val="24"/>
        </w:rPr>
        <w:t>а «ЦЗО Заказчика могут быть приняты любые иные решения по конкретной закупке не противоречащие нормам действующего законодательства и Стандарта».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раздел 5.2 пунктом 5.2.7 следующего содержания: «ЦЗО Заказчика могут быть приняты любые иные решения</w:t>
      </w:r>
      <w:r>
        <w:rPr>
          <w:rFonts w:ascii="Times New Roman" w:hAnsi="Times New Roman" w:cs="Times New Roman"/>
          <w:sz w:val="24"/>
          <w:szCs w:val="24"/>
        </w:rPr>
        <w:t xml:space="preserve"> по конкретной закупке, не противоречащие нормам действующего законодательства и Стандарта».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5.6.16 изложить в следующей редакции: «В случае если Заказчик сам является участником закупки, в том числе участником или лидером коллективного участника, пр</w:t>
      </w:r>
      <w:r>
        <w:rPr>
          <w:rFonts w:ascii="Times New Roman" w:hAnsi="Times New Roman" w:cs="Times New Roman"/>
          <w:sz w:val="24"/>
          <w:szCs w:val="24"/>
        </w:rPr>
        <w:t xml:space="preserve">оводимой иным Заказчиком (далее – сторонняя закупка), Заказчик самостоятельно определяет соиполнителей (сопоставщиков, субподрядчиков, участников) в процессе подготовки такой заявки (предложения) в целях исполнения такого договора путем проведения закупок </w:t>
      </w:r>
      <w:r>
        <w:rPr>
          <w:rFonts w:ascii="Times New Roman" w:hAnsi="Times New Roman" w:cs="Times New Roman"/>
          <w:sz w:val="24"/>
          <w:szCs w:val="24"/>
        </w:rPr>
        <w:t>способами, установленными Стандартом, в том числе способом закупки у единственного поставщика (исполнителя, подрядчика). Заказчик вправе провести такие закупки также без соблюдения установленных Стандартом ценовых порогов (за исключением конкурентных закуп</w:t>
      </w:r>
      <w:r>
        <w:rPr>
          <w:rFonts w:ascii="Times New Roman" w:hAnsi="Times New Roman" w:cs="Times New Roman"/>
          <w:sz w:val="24"/>
          <w:szCs w:val="24"/>
        </w:rPr>
        <w:t>ок, предусмотренных п. 5.4.2 б) Стандарта, а также неконкурентных закупок, осуществляемых способом закупка в электронном магазине). С выбранным соисполнителем (сопоставщиком/субподрядчиком) заключается предварительный или иной договор с учетом условий дого</w:t>
      </w:r>
      <w:r>
        <w:rPr>
          <w:rFonts w:ascii="Times New Roman" w:hAnsi="Times New Roman" w:cs="Times New Roman"/>
          <w:sz w:val="24"/>
          <w:szCs w:val="24"/>
        </w:rPr>
        <w:t>вора, размещенного в составе документации по сторонней закупки».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п. 5.7.3.24 в следующей редакции: «Закупка осуществляется вследствие аварийных ситуаций/аварии, иных чрезвычайных ситуаций природного или техногенного характера, непреодолимой силы, </w:t>
      </w:r>
      <w:r>
        <w:rPr>
          <w:rFonts w:ascii="Times New Roman" w:hAnsi="Times New Roman" w:cs="Times New Roman"/>
          <w:sz w:val="24"/>
          <w:szCs w:val="24"/>
        </w:rPr>
        <w:t>при необходимости срочного медицинского вмешательства, а также для предотвращения угрозы возникновения указанных ситуаций осуществляется при наличии любого из следующих оснований: а) вследствие аварийных ситуаций/аварии, иных чрезвычайных обстоятельств, не</w:t>
      </w:r>
      <w:r>
        <w:rPr>
          <w:rFonts w:ascii="Times New Roman" w:hAnsi="Times New Roman" w:cs="Times New Roman"/>
          <w:sz w:val="24"/>
          <w:szCs w:val="24"/>
        </w:rPr>
        <w:t>преодолимой силы, при необходимости предотвращения угрозы возникновения указанных ситуаций, а также срочного медицинского вмешательства или создания минимально необходимых условий для жизнеобеспечения населения, возникла срочная необходимость в определенно</w:t>
      </w:r>
      <w:r>
        <w:rPr>
          <w:rFonts w:ascii="Times New Roman" w:hAnsi="Times New Roman" w:cs="Times New Roman"/>
          <w:sz w:val="24"/>
          <w:szCs w:val="24"/>
        </w:rPr>
        <w:t>й продукции, в связи с чем применение иных процедур неприемлемо. При таких обстоятельствах закупка продукции у единственного поставщика (исполнителя, подрядчика) производится с учетом того, что объем закупаемой продукции должен быть не более достаточного д</w:t>
      </w:r>
      <w:r>
        <w:rPr>
          <w:rFonts w:ascii="Times New Roman" w:hAnsi="Times New Roman" w:cs="Times New Roman"/>
          <w:sz w:val="24"/>
          <w:szCs w:val="24"/>
        </w:rPr>
        <w:t>ля предотвращения аварийных ситуаций/аварии, чрезвычайной ситуации или ликвидации их последствий, обеспечения срочного медицинского вмешательства или создания минимально необходимых условий для жизнеобеспечения населения; б) при закупке дополнительных рабо</w:t>
      </w:r>
      <w:r>
        <w:rPr>
          <w:rFonts w:ascii="Times New Roman" w:hAnsi="Times New Roman" w:cs="Times New Roman"/>
          <w:sz w:val="24"/>
          <w:szCs w:val="24"/>
        </w:rPr>
        <w:t>т или услуг, не включенных в первоначальный договор, но не отделяемых от основного договора без значительных трудностей и необходимых для предотвращения чрезвычайной ситуации или ликвидации ее последствий».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5.7.4 исключить; пункт 5.7.5 считать пункто</w:t>
      </w:r>
      <w:r>
        <w:rPr>
          <w:rFonts w:ascii="Times New Roman" w:hAnsi="Times New Roman" w:cs="Times New Roman"/>
          <w:sz w:val="24"/>
          <w:szCs w:val="24"/>
        </w:rPr>
        <w:t>м 5.7.4.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Сноску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«При этом Заказчиком обеспечивается контроль в планируемом периоде показателя по стоимостному объему договоров, заключенных с субъектами малого и среднего предпринимательства, в том числе по итогам закупок, </w:t>
      </w:r>
      <w:r>
        <w:rPr>
          <w:rFonts w:ascii="Times New Roman" w:hAnsi="Times New Roman" w:cs="Times New Roman"/>
          <w:sz w:val="24"/>
          <w:szCs w:val="24"/>
        </w:rPr>
        <w:t>проводимых в соответствии с п. 5.4.2 б) Стандарта (в том числе с учетом договоров, заключенных в предыдущем периоде».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6.2.3 в подпункте г) ссылку на п.2.5 заменить на п 2.8. 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6.2.6 исключить слова «как минимум».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6.5.3 изложить в сл</w:t>
      </w:r>
      <w:r>
        <w:rPr>
          <w:rFonts w:ascii="Times New Roman" w:hAnsi="Times New Roman" w:cs="Times New Roman"/>
          <w:sz w:val="24"/>
          <w:szCs w:val="24"/>
        </w:rPr>
        <w:t xml:space="preserve">едующей редакции: «Отчет об исполнении Плана закупки ПАО «Россети», ДО ПАО «Россети» за 1 полугодие текущего года предоставляется для утверждения Советом директоров Заказчика ежегодно не позднее 31 октября текущего года, Отчет об исполнении годового Плана </w:t>
      </w:r>
      <w:r>
        <w:rPr>
          <w:rFonts w:ascii="Times New Roman" w:hAnsi="Times New Roman" w:cs="Times New Roman"/>
          <w:sz w:val="24"/>
          <w:szCs w:val="24"/>
        </w:rPr>
        <w:t>закупки ПАО «Россети», ДО ПАО «Россети» предоставляется для утверждения Советом директоров Заказчика ежегодно не позднее 31 мая года, следующего за отчетным. Отчеты, предусмотренные настоящим пунктом, предоставляются по форме, установленной организационно-</w:t>
      </w:r>
      <w:r>
        <w:rPr>
          <w:rFonts w:ascii="Times New Roman" w:hAnsi="Times New Roman" w:cs="Times New Roman"/>
          <w:sz w:val="24"/>
          <w:szCs w:val="24"/>
        </w:rPr>
        <w:t>распорядительным документом ПАО «Россети» для утверждения Советом директоров Заказчика».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7.4.2 подпункт о) в прежней редакции считать подпунктом п). Подпункт о) изложить в следующей редакции: «информация о запрете или об ограничении закупок товаро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br/>
        <w:t xml:space="preserve">(в том числе поставляемых при выполнении закупаемых работ, </w:t>
      </w:r>
      <w:r>
        <w:rPr>
          <w:rFonts w:ascii="Times New Roman" w:hAnsi="Times New Roman" w:cs="Times New Roman"/>
          <w:sz w:val="24"/>
          <w:szCs w:val="24"/>
        </w:rPr>
        <w:br/>
        <w:t>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</w:t>
      </w:r>
      <w:r>
        <w:rPr>
          <w:rFonts w:ascii="Times New Roman" w:hAnsi="Times New Roman" w:cs="Times New Roman"/>
          <w:sz w:val="24"/>
          <w:szCs w:val="24"/>
        </w:rPr>
        <w:t>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преимуществах в связи с предоставлением национального режима при осуществлении закуп</w:t>
      </w:r>
      <w:r>
        <w:rPr>
          <w:rFonts w:ascii="Times New Roman" w:hAnsi="Times New Roman" w:cs="Times New Roman"/>
          <w:sz w:val="24"/>
          <w:szCs w:val="24"/>
        </w:rPr>
        <w:t>ок в случае, если такие запрет, ограничение, преимущество установлены в соответствии с действующим законодательством РФ».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7.4.2 подпункт п) изложить в следующей редакции: «иные сведения по усмотрению Заказчика».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пункта 7.4.4. подпункт и) исключ</w:t>
      </w:r>
      <w:r>
        <w:rPr>
          <w:rFonts w:ascii="Times New Roman" w:hAnsi="Times New Roman" w:cs="Times New Roman"/>
          <w:sz w:val="24"/>
          <w:szCs w:val="24"/>
        </w:rPr>
        <w:t>ить слова «(п. 13.6 Стандарта)».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7.5.3 изложить в следующей редакции: «Если при проведении любой конкурентной закупки была представлена только одна заявка, либо принято решение о допуске только одного участника, то договор с таким участником закупки </w:t>
      </w:r>
      <w:r>
        <w:rPr>
          <w:rFonts w:ascii="Times New Roman" w:hAnsi="Times New Roman" w:cs="Times New Roman"/>
          <w:sz w:val="24"/>
          <w:szCs w:val="24"/>
        </w:rPr>
        <w:t>подлежит заключению, при одновременном соблюдении следующих условий: а) от Инициатора закупки получена информация о нецелесообразности проведения повторной процедуры закупки; б) данный участник закупки соответствует требованиям документации о закупке, о че</w:t>
      </w:r>
      <w:r>
        <w:rPr>
          <w:rFonts w:ascii="Times New Roman" w:hAnsi="Times New Roman" w:cs="Times New Roman"/>
          <w:sz w:val="24"/>
          <w:szCs w:val="24"/>
        </w:rPr>
        <w:t>м принято соответствующее решение Закупочной комиссией; в) проведена переторжка с одним участником, если это было предусмотрено закупочной документацией; г) договор заключается по цене, в объеме и на условиях, указанных таким единственным участником закупк</w:t>
      </w:r>
      <w:r>
        <w:rPr>
          <w:rFonts w:ascii="Times New Roman" w:hAnsi="Times New Roman" w:cs="Times New Roman"/>
          <w:sz w:val="24"/>
          <w:szCs w:val="24"/>
        </w:rPr>
        <w:t>и в его заявке (а для аукциона – по согласованной сторонами цене, не превышающей начальную (максимальную) цену договора), в том числе полученных по результатам проведения переторжки, если это было предусмотрено закупочной документацией), и/или на лучших дл</w:t>
      </w:r>
      <w:r>
        <w:rPr>
          <w:rFonts w:ascii="Times New Roman" w:hAnsi="Times New Roman" w:cs="Times New Roman"/>
          <w:sz w:val="24"/>
          <w:szCs w:val="24"/>
        </w:rPr>
        <w:t>я Заказчика условиях (в том числе достигнутых по результатам преддоговорных переговоров в случае их проведения)».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7.5.4 изложить в следующей редакции: «При несоблюдении условий, указанных в п.7.5.3 Стандарта, Заказчик проводит повторную закупку таким</w:t>
      </w:r>
      <w:r>
        <w:rPr>
          <w:rFonts w:ascii="Times New Roman" w:hAnsi="Times New Roman" w:cs="Times New Roman"/>
          <w:sz w:val="24"/>
          <w:szCs w:val="24"/>
        </w:rPr>
        <w:t xml:space="preserve"> же способом с изменением либо без изменения условий закупки (не считая сроков проведения закупки). При проведении конкурентной закупки настоящая норма не применяется в случае возникновения обязательства Заказчика по заключению договора по результатам заку</w:t>
      </w:r>
      <w:r>
        <w:rPr>
          <w:rFonts w:ascii="Times New Roman" w:hAnsi="Times New Roman" w:cs="Times New Roman"/>
          <w:sz w:val="24"/>
          <w:szCs w:val="24"/>
        </w:rPr>
        <w:t>пки в силу закона».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8.1.4 подпункт д) изложить в следующей редакции: «Участник закупки для участия в конкурентной закупке подает заявку на участие в конкурентной закупке. Участник закупки может подать только одну заявку на один лот».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8.1.</w:t>
      </w:r>
      <w:r>
        <w:rPr>
          <w:rFonts w:ascii="Times New Roman" w:hAnsi="Times New Roman" w:cs="Times New Roman"/>
          <w:sz w:val="24"/>
          <w:szCs w:val="24"/>
        </w:rPr>
        <w:t>5.5. в подпункте в) исключить последнее предложение.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8.1.6.5, включая подпункт д) исключить слова «(п.13.2 Стандарта)». В подпунктах а) и в) ссылку на подпункт к) заменить на н) (</w:t>
      </w:r>
      <w:r>
        <w:rPr>
          <w:rFonts w:ascii="Times New Roman" w:hAnsi="Times New Roman" w:cs="Times New Roman"/>
          <w:i/>
          <w:sz w:val="24"/>
          <w:szCs w:val="24"/>
        </w:rPr>
        <w:t>примечание: в новой редакции правильно – установленных п.7.4.4 н)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8.1.6.6 изложить в следующей редакции: «</w:t>
      </w:r>
      <w:bookmarkStart w:id="3" w:name="_Ref78709336"/>
      <w:r>
        <w:rPr>
          <w:rFonts w:ascii="Times New Roman" w:hAnsi="Times New Roman" w:cs="Times New Roman"/>
          <w:sz w:val="24"/>
          <w:szCs w:val="24"/>
        </w:rPr>
        <w:t>При наличии прямого указания в извещении о закупке и документации о закупке о применении приоритетов, запретов, преимуществ или ограничений, указанных в п. 4.5.4, 4.5.5. Стандарта, Закупочная комиссия при оц</w:t>
      </w:r>
      <w:r>
        <w:rPr>
          <w:rFonts w:ascii="Times New Roman" w:hAnsi="Times New Roman" w:cs="Times New Roman"/>
          <w:sz w:val="24"/>
          <w:szCs w:val="24"/>
        </w:rPr>
        <w:t xml:space="preserve">енке и сопоставлении заявок учитывает такие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приоритеты с учетом требований действующего законодательства РФ». 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8.1.11.5 исключить слова «(п.13.2 Стандарта)».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8.1.12.7 изложить в следующей редакции: «Заказчик вправе проводить процедуру «дона</w:t>
      </w:r>
      <w:r>
        <w:rPr>
          <w:rFonts w:ascii="Times New Roman" w:hAnsi="Times New Roman" w:cs="Times New Roman"/>
          <w:sz w:val="24"/>
          <w:szCs w:val="24"/>
        </w:rPr>
        <w:t>бора» (путем проведения конкурентной закупки способом конкурентного предварительного отбора) в целях обеспечения возможности потенциальным поставщикам (исполнителям, подрядчикам) принять участие в последующих запросах цен среди победителей конкурентного пр</w:t>
      </w:r>
      <w:r>
        <w:rPr>
          <w:rFonts w:ascii="Times New Roman" w:hAnsi="Times New Roman" w:cs="Times New Roman"/>
          <w:sz w:val="24"/>
          <w:szCs w:val="24"/>
        </w:rPr>
        <w:t>едварительного отбора. «Донабор» осуществляется на условиях первоначально проведенного конкурентного предварительного отбора за исключением случаев, когда изменение условий такого отбора связано с изменением требований законодательства, технических регламе</w:t>
      </w:r>
      <w:r>
        <w:rPr>
          <w:rFonts w:ascii="Times New Roman" w:hAnsi="Times New Roman" w:cs="Times New Roman"/>
          <w:sz w:val="24"/>
          <w:szCs w:val="24"/>
        </w:rPr>
        <w:t xml:space="preserve">нтов, документов, принятых в соответствии с законодательством Российской Федерации о стандартизации и в иных аналогичных случаях, а также случаев, предусмотренных решением ЦЗО Заказчика». 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8.1.14.6 ссылку на п.8.1.3.6. заменить на 8.1.3 е).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</w:t>
      </w:r>
      <w:r>
        <w:rPr>
          <w:rFonts w:ascii="Times New Roman" w:hAnsi="Times New Roman" w:cs="Times New Roman"/>
          <w:sz w:val="24"/>
          <w:szCs w:val="24"/>
        </w:rPr>
        <w:t>кте 8.1.14.15 исключить ссылку на (п.13.2).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8.1.14.16 изложить в следующей редакции: «Договор по результатам спецторгов в электронной форме заключается на условиях, которые предусмотрены проектом договора, документацией о закупке, извещением об осуще</w:t>
      </w:r>
      <w:r>
        <w:rPr>
          <w:rFonts w:ascii="Times New Roman" w:hAnsi="Times New Roman" w:cs="Times New Roman"/>
          <w:sz w:val="24"/>
          <w:szCs w:val="24"/>
        </w:rPr>
        <w:t>ствлении закупки и заявкой участника такой закупки, с которым заключается договор на электронной площадке в порядке, установленном действующим законодательством».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пункт 8.2.1 пунктом 8.2.1.3 следующего содержания: «Участник закупки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неконкурентной закупке подает заявку на участие в неконкурентной закупке или направляет Заказчику иной документ, предусмотренный Стандартом».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8.2.2.6 последнее предложение изложить в следующей редакции: «Срок действия результатов предварительного</w:t>
      </w:r>
      <w:r>
        <w:rPr>
          <w:rFonts w:ascii="Times New Roman" w:hAnsi="Times New Roman" w:cs="Times New Roman"/>
          <w:sz w:val="24"/>
          <w:szCs w:val="24"/>
        </w:rPr>
        <w:t xml:space="preserve"> отбора и заключаемых с победителями соглашений не может превышать пять лет с момента подведения итогов предварительного отбора».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8.2.2.7 изложить в следующей редакции: «Заказчик вправе проводить процедуру «донабора» (путем проведения закупки способом предварительного отбора) в целях обеспечения возможности потенциальным поставщикам (исполнителям, подрядчикам) принять участие в</w:t>
      </w:r>
      <w:r>
        <w:rPr>
          <w:rFonts w:ascii="Times New Roman" w:hAnsi="Times New Roman" w:cs="Times New Roman"/>
          <w:sz w:val="24"/>
          <w:szCs w:val="24"/>
        </w:rPr>
        <w:t xml:space="preserve"> последующих запросах цен среди победителей предварительного отбора. «Донабор» осуществляется на условиях первоначально проведенного предварительного отбора за исключением случаев, когда изменение условий закупки связано с изменением требований законодател</w:t>
      </w:r>
      <w:r>
        <w:rPr>
          <w:rFonts w:ascii="Times New Roman" w:hAnsi="Times New Roman" w:cs="Times New Roman"/>
          <w:sz w:val="24"/>
          <w:szCs w:val="24"/>
        </w:rPr>
        <w:t xml:space="preserve">ьства, технических регламентов, документов, принятых в соответствии с законодательством Российской Федерации о стандартизации и иных аналогичных случаев, а также случаев, предусмотренных решением ЦЗО Заказчика».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8.2.5.1 а) ссылку на пункт 5.7.3.2</w:t>
      </w:r>
      <w:r>
        <w:rPr>
          <w:rFonts w:ascii="Times New Roman" w:hAnsi="Times New Roman" w:cs="Times New Roman"/>
          <w:sz w:val="24"/>
          <w:szCs w:val="24"/>
        </w:rPr>
        <w:t xml:space="preserve">44 Стандарта заменить на пункт 5.7.3.24 Стандарта.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8.2.5.3 исключить ссылку на п.13.6 Стандарта.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8.2.7.4 изложить в следующей редакции: «Извещение о проведении закупки с ограниченным участием должно быть размещено одновременно с документаци</w:t>
      </w:r>
      <w:r>
        <w:rPr>
          <w:rFonts w:ascii="Times New Roman" w:hAnsi="Times New Roman" w:cs="Times New Roman"/>
          <w:sz w:val="24"/>
          <w:szCs w:val="24"/>
        </w:rPr>
        <w:t>ей о закупке в источниках, определенных в разделе 3 Стандарта не менее чем за 4 (четыре) рабочих дня до окончания срока подачи заявок на участие в закупке».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8.2.7.5 изложить в следующей редакции: «В случае проведения Заказчиком закупки с ограниченным</w:t>
      </w:r>
      <w:r>
        <w:rPr>
          <w:rFonts w:ascii="Times New Roman" w:hAnsi="Times New Roman" w:cs="Times New Roman"/>
          <w:sz w:val="24"/>
          <w:szCs w:val="24"/>
        </w:rPr>
        <w:t xml:space="preserve"> участием, в том числе целях обеспечения минимальной доли закупки товаров российского происхождения (в том числе товаров, поставляемых при выполнении закупаемых работ, оказании закупаемых услуг) в документации о закупке устанавливается требование о наличии</w:t>
      </w:r>
      <w:r>
        <w:rPr>
          <w:rFonts w:ascii="Times New Roman" w:hAnsi="Times New Roman" w:cs="Times New Roman"/>
          <w:sz w:val="24"/>
          <w:szCs w:val="24"/>
        </w:rPr>
        <w:t xml:space="preserve"> предлагаемого (предлагаемых) к поставке товара (товаров) в реестрах, предусмотренных законодательством РФ, и представления участниками такой закупки в составе заявки информации, подтверждающей нахождение в соответствующем реестре».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8.2.8.3 изложить </w:t>
      </w:r>
      <w:r>
        <w:rPr>
          <w:rFonts w:ascii="Times New Roman" w:hAnsi="Times New Roman" w:cs="Times New Roman"/>
          <w:sz w:val="24"/>
          <w:szCs w:val="24"/>
        </w:rPr>
        <w:t>в следующей редакции: «При проведении закупки в электронном магазине участниками которой могут быть только субъекты МСП, условия, предусмотренные п. 8.2.8.6 г) –п.8.2.8.6  е) Стандарта, не применяются».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9.2.11 изложить в следующей редакции: «При пров</w:t>
      </w:r>
      <w:r>
        <w:rPr>
          <w:rFonts w:ascii="Times New Roman" w:hAnsi="Times New Roman" w:cs="Times New Roman"/>
          <w:sz w:val="24"/>
          <w:szCs w:val="24"/>
        </w:rPr>
        <w:t>едении закупок способом закупки с ограниченным участием, в том числе в целях обеспечения минимальной доли закупки товаров российского происхождения (в том числе товаров, поставляемых при выполнении закупаемых работ, оказании закупаемых услуг) в договоры, з</w:t>
      </w:r>
      <w:r>
        <w:rPr>
          <w:rFonts w:ascii="Times New Roman" w:hAnsi="Times New Roman" w:cs="Times New Roman"/>
          <w:sz w:val="24"/>
          <w:szCs w:val="24"/>
        </w:rPr>
        <w:t>аключаемые по результатам таких закупок, должны быть включены условия о нахождении (включении) в соответствующем реестре предложенного (предложенных) к поставке товара (товаров) участником закупки. При исполнении таких договоров, замена товара (товаров), с</w:t>
      </w:r>
      <w:r>
        <w:rPr>
          <w:rFonts w:ascii="Times New Roman" w:hAnsi="Times New Roman" w:cs="Times New Roman"/>
          <w:sz w:val="24"/>
          <w:szCs w:val="24"/>
        </w:rPr>
        <w:t>одержащегося (содержащихся) в одном из реестров, предусмотренных законодательством РФ, на товар (товары), не содержащийся (не содержащиеся) в таких реестрах не допускается».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«Типовые требованиям к участникам закупок, критериям и порядку оценки</w:t>
      </w:r>
      <w:r>
        <w:rPr>
          <w:rFonts w:ascii="Times New Roman" w:hAnsi="Times New Roman" w:cs="Times New Roman"/>
          <w:sz w:val="24"/>
          <w:szCs w:val="24"/>
        </w:rPr>
        <w:t xml:space="preserve"> заявок участников закупок» к Стандарту:</w:t>
      </w:r>
    </w:p>
    <w:p w:rsidR="001B2445" w:rsidRDefault="00B97C8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1.5 изложить в следующей редакции: «В случае если участник (либо какой-либо член коллективного Участника закупки, если заявка подается от лица коллективного участника) имеет прямое либо опосредованное  отнош</w:t>
      </w:r>
      <w:r>
        <w:rPr>
          <w:rFonts w:ascii="Times New Roman" w:hAnsi="Times New Roman" w:cs="Times New Roman"/>
          <w:sz w:val="24"/>
          <w:szCs w:val="24"/>
        </w:rPr>
        <w:t>ение к офшорным зонам, определенным приказом Министерства Финансов Российской Федерации от 05.06.2023 № 86н, а также привлекает соисполнителей, имеющих прямое либо опосредованное отношение к указанным офшорным зонам, ЦЗО ПАО «Россети» имеет право определит</w:t>
      </w:r>
      <w:r>
        <w:rPr>
          <w:rFonts w:ascii="Times New Roman" w:hAnsi="Times New Roman" w:cs="Times New Roman"/>
          <w:sz w:val="24"/>
          <w:szCs w:val="24"/>
        </w:rPr>
        <w:t>ь порядок и правила учета при оценке заявок данного обстоятельства при проведении закупочных процедур»;</w:t>
      </w:r>
    </w:p>
    <w:p w:rsidR="001B2445" w:rsidRDefault="00B97C8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пункте 1.6 исключить слова «торговых»; </w:t>
      </w:r>
    </w:p>
    <w:p w:rsidR="001B2445" w:rsidRDefault="00B97C8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пунктом 1.7. следующего содержания: «При оценке заявок Заказчик может воспользоваться правилом м</w:t>
      </w:r>
      <w:r>
        <w:rPr>
          <w:rFonts w:ascii="Times New Roman" w:hAnsi="Times New Roman" w:cs="Times New Roman"/>
          <w:sz w:val="24"/>
          <w:szCs w:val="24"/>
        </w:rPr>
        <w:t>атематического округления чисел. В случае получения дробных итоговых числовых значений, имеющих более 3 знаков в дробной части, осуществляется округление полученных значений до 3 знаков после запятой»;</w:t>
      </w:r>
    </w:p>
    <w:p w:rsidR="001B2445" w:rsidRDefault="00B97C8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пункте 5.2 исключить слова: «В случае, если участн</w:t>
      </w:r>
      <w:r>
        <w:rPr>
          <w:rFonts w:ascii="Times New Roman" w:hAnsi="Times New Roman" w:cs="Times New Roman"/>
          <w:sz w:val="24"/>
          <w:szCs w:val="24"/>
        </w:rPr>
        <w:t>ик закупки находится на упрощенной системе налогообложения либо товары/работы/услуги участника не облагаются НДС, то цена, предложенная таким участником в заявке, не должна превышать установленную начальную (максимальную) цену без учета НДС»;</w:t>
      </w:r>
    </w:p>
    <w:p w:rsidR="001B2445" w:rsidRDefault="00B97C8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пункте 5.</w:t>
      </w:r>
      <w:r>
        <w:rPr>
          <w:rFonts w:ascii="Times New Roman" w:hAnsi="Times New Roman" w:cs="Times New Roman"/>
          <w:sz w:val="24"/>
          <w:szCs w:val="24"/>
        </w:rPr>
        <w:t>4.2 исключить слова «тендерного»;</w:t>
      </w:r>
    </w:p>
    <w:p w:rsidR="001B2445" w:rsidRDefault="00B97C8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5.5. изложить в следующей редакции: «5.5. Если Правительством Российской Федерации в соответствии с законодательством о порядке применения национального режима установлено преимущество в отношении товаров российско</w:t>
      </w:r>
      <w:r>
        <w:rPr>
          <w:rFonts w:ascii="Times New Roman" w:hAnsi="Times New Roman" w:cs="Times New Roman"/>
          <w:sz w:val="24"/>
          <w:szCs w:val="24"/>
        </w:rPr>
        <w:t>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 а) при рассмотрении, оценке, сопоставлении заявок на участие в закупке, оконча</w:t>
      </w:r>
      <w:r>
        <w:rPr>
          <w:rFonts w:ascii="Times New Roman" w:hAnsi="Times New Roman" w:cs="Times New Roman"/>
          <w:sz w:val="24"/>
          <w:szCs w:val="24"/>
        </w:rPr>
        <w:t>тельных предложений осуществляется снижение на 15 (пятнадцать) % ценового предложения, поданного в соответствии с Законом 223-ФЗ и Стандартом участником закупки, предлагающим к поставке товар только российского происхождения, либо увеличение на 15 (пятнадц</w:t>
      </w:r>
      <w:r>
        <w:rPr>
          <w:rFonts w:ascii="Times New Roman" w:hAnsi="Times New Roman" w:cs="Times New Roman"/>
          <w:sz w:val="24"/>
          <w:szCs w:val="24"/>
        </w:rPr>
        <w:t xml:space="preserve">ать) % ценового предложения этого участника закупки в случае подачи им предложения о размере платы, подлежащей внесению за заключение договора; б) в случае заключения договора с участником закупки, указанным в пп. а) настоящего пункта, договор заключается </w:t>
      </w:r>
      <w:r>
        <w:rPr>
          <w:rFonts w:ascii="Times New Roman" w:hAnsi="Times New Roman" w:cs="Times New Roman"/>
          <w:sz w:val="24"/>
          <w:szCs w:val="24"/>
        </w:rPr>
        <w:t xml:space="preserve">без учета снижения либо увеличения ценового предложения, осуществленных в соответствии с пп. а) настоящего пункта; в) при исполнении договора допускается замена товара исключительно на товар российского происхождения, если договор предусматривает поставку </w:t>
      </w:r>
      <w:r>
        <w:rPr>
          <w:rFonts w:ascii="Times New Roman" w:hAnsi="Times New Roman" w:cs="Times New Roman"/>
          <w:sz w:val="24"/>
          <w:szCs w:val="24"/>
        </w:rPr>
        <w:t>товара российского происхождения»;</w:t>
      </w:r>
    </w:p>
    <w:p w:rsidR="001B2445" w:rsidRDefault="00B9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5.6. изложить в следующей редакции: «5.6. Если Правительством Российской Федерации в соответствии с законодательством о порядке применения национального режима установлено преимущество в отношении работ, услуг, со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 выполняемых, оказываемых российским лицом: 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15 (пятнадцать) % </w:t>
      </w:r>
      <w:r>
        <w:rPr>
          <w:rFonts w:ascii="Times New Roman" w:hAnsi="Times New Roman" w:cs="Times New Roman"/>
          <w:sz w:val="24"/>
          <w:szCs w:val="24"/>
        </w:rPr>
        <w:t xml:space="preserve">ценового предложения, поданного в соответствии с Законом 223-ФЗ и Стандартом участником закупки, являющимся российским лицом, либо увеличение на 15 (пятнадцать) % ценового предложения этого участника закупки в случае подачи им предложения о размере платы, </w:t>
      </w:r>
      <w:r>
        <w:rPr>
          <w:rFonts w:ascii="Times New Roman" w:hAnsi="Times New Roman" w:cs="Times New Roman"/>
          <w:sz w:val="24"/>
          <w:szCs w:val="24"/>
        </w:rPr>
        <w:t>подлежащей внесению за заключение с ним договора; б) в случае заключения договора с участником закупки, указанным в пп а) настоящего пункта, договор заключается без учета снижения либо увеличения ценового предложения, осуществленных в соответствии с пп. а)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пункта; 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лицом».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</w:t>
      </w:r>
      <w:r>
        <w:rPr>
          <w:rFonts w:ascii="Times New Roman" w:hAnsi="Times New Roman" w:cs="Times New Roman"/>
          <w:sz w:val="24"/>
          <w:szCs w:val="24"/>
        </w:rPr>
        <w:t xml:space="preserve">нии 3 </w:t>
      </w:r>
      <w:bookmarkStart w:id="4" w:name="_Toc527623232"/>
      <w:r>
        <w:rPr>
          <w:rFonts w:ascii="Times New Roman" w:hAnsi="Times New Roman" w:cs="Times New Roman"/>
          <w:sz w:val="24"/>
          <w:szCs w:val="24"/>
        </w:rPr>
        <w:t>«Особенности проведения закупочных процедур, относящихся к оказанию финансовых и страховых услуг</w:t>
      </w:r>
      <w:bookmarkEnd w:id="4"/>
      <w:r>
        <w:rPr>
          <w:rFonts w:ascii="Times New Roman" w:hAnsi="Times New Roman" w:cs="Times New Roman"/>
          <w:sz w:val="24"/>
          <w:szCs w:val="24"/>
        </w:rPr>
        <w:t>» к Приложению 2 «Типовые требованиям к участникам закупок, критериям и порядку оценки заявок участников закупок» к Стандарту:</w:t>
      </w:r>
    </w:p>
    <w:p w:rsidR="001B2445" w:rsidRDefault="00B97C8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>
        <w:rPr>
          <w:rFonts w:ascii="Times New Roman" w:hAnsi="Times New Roman" w:cs="Times New Roman"/>
          <w:sz w:val="24"/>
          <w:szCs w:val="24"/>
          <w:lang w:val="en-US"/>
        </w:rPr>
        <w:t>MOSPRIME</w:t>
      </w:r>
      <w:r>
        <w:rPr>
          <w:rFonts w:ascii="Times New Roman" w:hAnsi="Times New Roman" w:cs="Times New Roman"/>
          <w:sz w:val="24"/>
          <w:szCs w:val="24"/>
        </w:rPr>
        <w:t>» заменить</w:t>
      </w:r>
      <w:r>
        <w:rPr>
          <w:rFonts w:ascii="Times New Roman" w:hAnsi="Times New Roman" w:cs="Times New Roman"/>
          <w:sz w:val="24"/>
          <w:szCs w:val="24"/>
        </w:rPr>
        <w:t xml:space="preserve"> на «RUONIA»;</w:t>
      </w:r>
    </w:p>
    <w:p w:rsidR="001B2445" w:rsidRDefault="00B97C8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пункте 4.4.1 слова «с учетом установленного Постановлением Правительства Российской Федерации от 16.09.2016 № 925 приоритета товаров российского происхождения, работ, услуг, выполняемых, оказываемых российскими лицами, по отношению к това</w:t>
      </w:r>
      <w:r>
        <w:rPr>
          <w:rFonts w:ascii="Times New Roman" w:hAnsi="Times New Roman" w:cs="Times New Roman"/>
          <w:sz w:val="24"/>
          <w:szCs w:val="24"/>
        </w:rPr>
        <w:t xml:space="preserve">рам, происходящим из иностранного государства, работам, услугам, выполняемым, оказываемым иностранными лицами» заменить на: «*с учетом требований, предусмотренных законодательством о порядке применения национального режима». </w:t>
      </w: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1 «Применимые кри</w:t>
      </w:r>
      <w:r>
        <w:rPr>
          <w:rFonts w:ascii="Times New Roman" w:hAnsi="Times New Roman" w:cs="Times New Roman"/>
          <w:sz w:val="24"/>
          <w:szCs w:val="24"/>
        </w:rPr>
        <w:t>терии рассмотрения и оценки заявок участников» к приложению 2 «Типовые требованиям к участникам закупок, критериям и порядку оценки заявок участников закупок» к Стандарту:</w:t>
      </w:r>
    </w:p>
    <w:p w:rsidR="001B2445" w:rsidRDefault="00B97C8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строке 2 в столбце 5 исключить слова: «В случае, если участник закупки находится</w:t>
      </w:r>
      <w:r>
        <w:rPr>
          <w:rFonts w:ascii="Times New Roman" w:hAnsi="Times New Roman" w:cs="Times New Roman"/>
          <w:sz w:val="24"/>
          <w:szCs w:val="24"/>
        </w:rPr>
        <w:t xml:space="preserve"> на упрощенной системе налогообложения либо товары/работы/услуги участника не облагаются НДС, то цена, предложенная таким участником в заявке, не должна превышать установленную начальную (максимальную) цену без учета НДС».  </w:t>
      </w:r>
    </w:p>
    <w:p w:rsidR="001B2445" w:rsidRDefault="00B97C8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строку 13 изложить в следующе</w:t>
      </w:r>
      <w:r>
        <w:rPr>
          <w:rFonts w:ascii="Times New Roman" w:hAnsi="Times New Roman" w:cs="Times New Roman"/>
          <w:sz w:val="24"/>
          <w:szCs w:val="24"/>
        </w:rPr>
        <w:t>й редакции:</w:t>
      </w:r>
    </w:p>
    <w:p w:rsidR="001B2445" w:rsidRDefault="00B97C8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0"/>
        <w:tblW w:w="5241" w:type="pct"/>
        <w:tblInd w:w="-31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"/>
        <w:gridCol w:w="1342"/>
        <w:gridCol w:w="896"/>
        <w:gridCol w:w="1795"/>
        <w:gridCol w:w="2196"/>
        <w:gridCol w:w="2396"/>
        <w:gridCol w:w="1311"/>
      </w:tblGrid>
      <w:tr w:rsidR="001B2445">
        <w:tc>
          <w:tcPr>
            <w:tcW w:w="218" w:type="pct"/>
            <w:vAlign w:val="center"/>
          </w:tcPr>
          <w:p w:rsidR="001B2445" w:rsidRDefault="00B97C88">
            <w:pPr>
              <w:widowControl w:val="0"/>
              <w:tabs>
                <w:tab w:val="num" w:pos="360"/>
              </w:tabs>
              <w:ind w:left="360" w:hanging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46" w:type="pct"/>
            <w:vAlign w:val="center"/>
          </w:tcPr>
          <w:p w:rsidR="001B2445" w:rsidRDefault="00B97C8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выполнения аналогичных работ, оказания аналогичных услуг, поставки аналогичных товаров</w:t>
            </w:r>
          </w:p>
        </w:tc>
        <w:tc>
          <w:tcPr>
            <w:tcW w:w="431" w:type="pct"/>
            <w:vAlign w:val="center"/>
          </w:tcPr>
          <w:p w:rsidR="001B2445" w:rsidRDefault="00B97C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отборочный/оценочный </w:t>
            </w:r>
          </w:p>
        </w:tc>
        <w:tc>
          <w:tcPr>
            <w:tcW w:w="864" w:type="pct"/>
            <w:vAlign w:val="center"/>
          </w:tcPr>
          <w:p w:rsidR="001B2445" w:rsidRDefault="00B97C8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законодательством РФ прямо не предусмотрены специальные требования -  Справка о выполнении за последние 3 года до даты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публикации извещения о закупке договоров, аналогичных по предмету, видам, объему поставляемого товара/выполняемых работ/оказываемых услуг и суммам с приложением копий договоров и копий актов выполненных работ/оказанных услуг, поставленных товаров (если 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бование о предоставлении подтверждающих документов установлено извещением и/или документацией и закупке). Справка о сроке деятельности организации на рынке продукции (товаров, работ, услуг), являющейся предметом закупки (в случае установления подкритерия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количеству лет деятельности участника на рынке) с приложением копий договоров и копий актов выполненных работ/оказанных услуг/поставленных товаров, копий документов о государственной регистрации участника</w:t>
            </w:r>
          </w:p>
        </w:tc>
        <w:tc>
          <w:tcPr>
            <w:tcW w:w="1057" w:type="pct"/>
            <w:vAlign w:val="center"/>
          </w:tcPr>
          <w:p w:rsidR="001B2445" w:rsidRDefault="00B97C8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 Участника опыта выполнения или находящи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хся к моменту участия в закупке в процессе исполнения аналогичных работ/услуг/поставок товаров*, выполненных в качестве генподрядчика/субподрядчика/ исполнителя/соисполнителя/поставщика</w:t>
            </w:r>
          </w:p>
          <w:p w:rsidR="001B2445" w:rsidRDefault="00B97C8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Размер исполнения договора, подтверждающего опыт, устанавливается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документации о закупке </w:t>
            </w:r>
          </w:p>
        </w:tc>
        <w:tc>
          <w:tcPr>
            <w:tcW w:w="1153" w:type="pct"/>
            <w:vAlign w:val="center"/>
          </w:tcPr>
          <w:p w:rsidR="001B2445" w:rsidRDefault="00B97C8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Несоответствие представленного опыта опыту, предусмотренному документацией о закупке (отсутствие у участника необходимого опыта поставки аналогичных товаров, выполнения аналогичных работ, оказания аналогичных услуг).</w:t>
            </w:r>
          </w:p>
          <w:p w:rsidR="001B2445" w:rsidRDefault="00B97C8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ненных или находящихся к моменту участия в закупке в процессе исполнения*, договоров по аналогичным работам, услугам, поставкам товаров меньше установленного в документации о закупке порога (при этом установленный в документации о закупке порог по стоимост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аналогичных товаров/работ/услуг не может превышать 80 процентов стоимости начальной (максимальной) цены договора для каждого аналогичного договора)</w:t>
            </w:r>
          </w:p>
          <w:p w:rsidR="001B2445" w:rsidRDefault="00B97C8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*Размер исполнения договора, подтверждающего опыт, устанавливается в документации о закупке</w:t>
            </w:r>
          </w:p>
        </w:tc>
        <w:tc>
          <w:tcPr>
            <w:tcW w:w="632" w:type="pct"/>
            <w:vAlign w:val="center"/>
          </w:tcPr>
          <w:p w:rsidR="001B2445" w:rsidRDefault="00B97C8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 применении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данного критерия обязательно указание в документации о закупке однозначных критериев аналогичности выполняемых договоров/работ/услуг, и измеряемых параметров таких критериев</w:t>
            </w:r>
          </w:p>
        </w:tc>
      </w:tr>
    </w:tbl>
    <w:p w:rsidR="001B2445" w:rsidRDefault="001B244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2445" w:rsidRDefault="00B97C88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bookmarkStart w:id="5" w:name="_Ref114042051"/>
      <w:bookmarkEnd w:id="5"/>
      <w:r>
        <w:rPr>
          <w:rFonts w:ascii="Times New Roman" w:hAnsi="Times New Roman" w:cs="Times New Roman"/>
          <w:sz w:val="24"/>
          <w:szCs w:val="24"/>
        </w:rPr>
        <w:t>риложении 3 «Регламент проведения централизованных (объединенных) закупок для нужд ПАО «Россети» и дочерних обществ ПАО «Россети» преамбулу (до раздела 1) изложить в следующей редакции: «Настоящий «Регламент проведения централизованных (объединенных) закуп</w:t>
      </w:r>
      <w:r>
        <w:rPr>
          <w:rFonts w:ascii="Times New Roman" w:hAnsi="Times New Roman" w:cs="Times New Roman"/>
          <w:sz w:val="24"/>
          <w:szCs w:val="24"/>
        </w:rPr>
        <w:t>ок для нужд дочерних обществ ПАО «Россети» (далее - Регламент) является еотъемлемой частью Единого Стандарта закупок ПАО «Россети» и устанавливает общие принципы и порядок взаимодействия между ПАО «Россети» (далее - Общество) и дочерними обществами ПАО «Ро</w:t>
      </w:r>
      <w:r>
        <w:rPr>
          <w:rFonts w:ascii="Times New Roman" w:hAnsi="Times New Roman" w:cs="Times New Roman"/>
          <w:sz w:val="24"/>
          <w:szCs w:val="24"/>
        </w:rPr>
        <w:t>ссети» (далее – ДО), присоединившимися к Стандарту, при проведении централизованных (объединенных) закупочных процедур, в целях эффективной реализации услуг по координации закупочной деятельности Общества и ДО. Под централизованными (объединенными) закупка</w:t>
      </w:r>
      <w:r>
        <w:rPr>
          <w:rFonts w:ascii="Times New Roman" w:hAnsi="Times New Roman" w:cs="Times New Roman"/>
          <w:sz w:val="24"/>
          <w:szCs w:val="24"/>
        </w:rPr>
        <w:t>ми подразумеваются закупки близкой по своим характеристикам продукции, одновременно необходимой нескольким потребителям, Организатором которых является структурное подразделение Заказчика, к компетенции которого отнесено проведение централизованных (объеди</w:t>
      </w:r>
      <w:r>
        <w:rPr>
          <w:rFonts w:ascii="Times New Roman" w:hAnsi="Times New Roman" w:cs="Times New Roman"/>
          <w:sz w:val="24"/>
          <w:szCs w:val="24"/>
        </w:rPr>
        <w:t xml:space="preserve">ненных) закупок, или лицо, привлекаемое по договору. Виды объединенных закупок: - для нужд ДО ПАО «Россети»; </w:t>
      </w:r>
      <w:bookmarkStart w:id="6" w:name="_Ref193870916"/>
      <w:r>
        <w:rPr>
          <w:rFonts w:ascii="Times New Roman" w:hAnsi="Times New Roman" w:cs="Times New Roman"/>
          <w:sz w:val="24"/>
          <w:szCs w:val="24"/>
        </w:rPr>
        <w:t>- для нужд ПАО «Россети» (в том числе филиала (филиалов))  и его ДО; - для нужд филиала (филиалов) ПАО «Россети»; - для нужд структурного подраздел</w:t>
      </w:r>
      <w:r>
        <w:rPr>
          <w:rFonts w:ascii="Times New Roman" w:hAnsi="Times New Roman" w:cs="Times New Roman"/>
          <w:sz w:val="24"/>
          <w:szCs w:val="24"/>
        </w:rPr>
        <w:t>ения (структурных подразделений) и филиала (филиалов) ПАО «Россети».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Централизованные (объединенные) закупки проводятся в порядке и способами, предусмотренными Стандартом и организационно-распорядительными документами, регламентирующими закупочную деятельн</w:t>
      </w:r>
      <w:r>
        <w:rPr>
          <w:rFonts w:ascii="Times New Roman" w:hAnsi="Times New Roman" w:cs="Times New Roman"/>
          <w:sz w:val="24"/>
          <w:szCs w:val="24"/>
        </w:rPr>
        <w:t>ость Общества и его ДО. Решением ЦЗО Заказчика могут устанавливаться иные виды и/или порядок проведения централизованных закупок для нужд Заказчика, его ДО, филиалов, структурных подразделений, не противоречащие нормам действующего законодательства и Станд</w:t>
      </w:r>
      <w:r>
        <w:rPr>
          <w:rFonts w:ascii="Times New Roman" w:hAnsi="Times New Roman" w:cs="Times New Roman"/>
          <w:sz w:val="24"/>
          <w:szCs w:val="24"/>
        </w:rPr>
        <w:t>арта».</w:t>
      </w:r>
    </w:p>
    <w:sectPr w:rsidR="001B244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45" w:rsidRDefault="00B97C88">
      <w:pPr>
        <w:spacing w:after="0" w:line="240" w:lineRule="auto"/>
      </w:pPr>
      <w:r>
        <w:separator/>
      </w:r>
    </w:p>
  </w:endnote>
  <w:endnote w:type="continuationSeparator" w:id="0">
    <w:p w:rsidR="001B2445" w:rsidRDefault="00B9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45" w:rsidRDefault="00B97C88">
      <w:pPr>
        <w:spacing w:after="0" w:line="240" w:lineRule="auto"/>
      </w:pPr>
      <w:r>
        <w:separator/>
      </w:r>
    </w:p>
  </w:footnote>
  <w:footnote w:type="continuationSeparator" w:id="0">
    <w:p w:rsidR="001B2445" w:rsidRDefault="00B97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0F5"/>
    <w:multiLevelType w:val="multilevel"/>
    <w:tmpl w:val="720EEBD8"/>
    <w:lvl w:ilvl="0">
      <w:start w:val="4"/>
      <w:numFmt w:val="decimal"/>
      <w:lvlText w:val="%1."/>
      <w:lvlJc w:val="left"/>
      <w:pPr>
        <w:ind w:left="1027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88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25" w:hanging="88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none"/>
      <w:lvlText w:val="4.5.5.2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lvlText w:val="%1.%2.%3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 w15:restartNumberingAfterBreak="0">
    <w:nsid w:val="0CA673D2"/>
    <w:multiLevelType w:val="multilevel"/>
    <w:tmpl w:val="7D9E806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11830038"/>
    <w:multiLevelType w:val="multilevel"/>
    <w:tmpl w:val="2E469316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8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5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1B3E5982"/>
    <w:multiLevelType w:val="multilevel"/>
    <w:tmpl w:val="530ED81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086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22DA355B"/>
    <w:multiLevelType w:val="multilevel"/>
    <w:tmpl w:val="0E54FA5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496A00"/>
    <w:multiLevelType w:val="hybridMultilevel"/>
    <w:tmpl w:val="8E1AED1C"/>
    <w:lvl w:ilvl="0" w:tplc="454E4E44">
      <w:start w:val="1"/>
      <w:numFmt w:val="russianLower"/>
      <w:lvlText w:val="%1)"/>
      <w:lvlJc w:val="left"/>
      <w:pPr>
        <w:ind w:left="36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10B86"/>
    <w:multiLevelType w:val="multilevel"/>
    <w:tmpl w:val="A3789A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7" w15:restartNumberingAfterBreak="0">
    <w:nsid w:val="312801C1"/>
    <w:multiLevelType w:val="multilevel"/>
    <w:tmpl w:val="0F1E33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8" w15:restartNumberingAfterBreak="0">
    <w:nsid w:val="41AD597E"/>
    <w:multiLevelType w:val="multilevel"/>
    <w:tmpl w:val="0F1E33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9" w15:restartNumberingAfterBreak="0">
    <w:nsid w:val="46376594"/>
    <w:multiLevelType w:val="hybridMultilevel"/>
    <w:tmpl w:val="4FE0D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57A4"/>
    <w:multiLevelType w:val="multilevel"/>
    <w:tmpl w:val="60F4D7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61386340"/>
    <w:multiLevelType w:val="multilevel"/>
    <w:tmpl w:val="D4E8814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1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3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58" w:hanging="108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2160"/>
      </w:pPr>
      <w:rPr>
        <w:rFonts w:hint="default"/>
      </w:rPr>
    </w:lvl>
  </w:abstractNum>
  <w:abstractNum w:abstractNumId="12" w15:restartNumberingAfterBreak="0">
    <w:nsid w:val="6E3122E6"/>
    <w:multiLevelType w:val="multilevel"/>
    <w:tmpl w:val="0D40B85E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5" w:hanging="885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3" w15:restartNumberingAfterBreak="0">
    <w:nsid w:val="76BC508D"/>
    <w:multiLevelType w:val="multilevel"/>
    <w:tmpl w:val="F6E8A972"/>
    <w:lvl w:ilvl="0">
      <w:start w:val="1"/>
      <w:numFmt w:val="decimal"/>
      <w:pStyle w:val="1"/>
      <w:lvlText w:val="%1."/>
      <w:lvlJc w:val="center"/>
      <w:pPr>
        <w:tabs>
          <w:tab w:val="num" w:pos="2977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4680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5109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pStyle w:val="5"/>
      <w:lvlText w:val="%5)"/>
      <w:lvlJc w:val="left"/>
      <w:pPr>
        <w:tabs>
          <w:tab w:val="num" w:pos="1703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3"/>
  </w:num>
  <w:num w:numId="5">
    <w:abstractNumId w:val="0"/>
  </w:num>
  <w:num w:numId="6">
    <w:abstractNumId w:val="12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45"/>
    <w:rsid w:val="001B2445"/>
    <w:rsid w:val="00B9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2876"/>
  <w15:chartTrackingRefBased/>
  <w15:docId w15:val="{AD5843A7-0EA2-402F-AA1B-F5D9274E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Пункт_4"/>
    <w:basedOn w:val="a"/>
    <w:link w:val="40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ko-KR"/>
    </w:rPr>
  </w:style>
  <w:style w:type="character" w:customStyle="1" w:styleId="40">
    <w:name w:val="Пункт_4 Знак"/>
    <w:link w:val="4"/>
    <w:uiPriority w:val="99"/>
    <w:locked/>
    <w:rPr>
      <w:rFonts w:ascii="Times New Roman" w:eastAsia="Times New Roman" w:hAnsi="Times New Roman" w:cs="Times New Roman"/>
      <w:sz w:val="28"/>
      <w:szCs w:val="20"/>
      <w:lang w:val="x-none" w:eastAsia="ko-KR"/>
    </w:rPr>
  </w:style>
  <w:style w:type="paragraph" w:customStyle="1" w:styleId="1">
    <w:name w:val="Заголовок_1"/>
    <w:basedOn w:val="a"/>
    <w:uiPriority w:val="99"/>
    <w:locked/>
    <w:pPr>
      <w:keepNext/>
      <w:keepLines/>
      <w:numPr>
        <w:numId w:val="2"/>
      </w:numPr>
      <w:suppressAutoHyphens/>
      <w:spacing w:before="360" w:after="120" w:line="240" w:lineRule="auto"/>
      <w:jc w:val="center"/>
      <w:outlineLvl w:val="0"/>
    </w:pPr>
    <w:rPr>
      <w:rFonts w:ascii="Arial" w:eastAsia="Times New Roman" w:hAnsi="Arial" w:cs="Arial"/>
      <w:b/>
      <w:bCs/>
      <w:caps/>
      <w:sz w:val="36"/>
      <w:szCs w:val="28"/>
      <w:lang w:eastAsia="ru-RU"/>
    </w:rPr>
  </w:style>
  <w:style w:type="paragraph" w:customStyle="1" w:styleId="3">
    <w:name w:val="Пункт_3"/>
    <w:basedOn w:val="a"/>
    <w:uiPriority w:val="99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Пункт_2"/>
    <w:basedOn w:val="a"/>
    <w:uiPriority w:val="99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Пункт_5"/>
    <w:basedOn w:val="3"/>
    <w:uiPriority w:val="99"/>
    <w:pPr>
      <w:numPr>
        <w:ilvl w:val="4"/>
      </w:numPr>
    </w:pPr>
  </w:style>
  <w:style w:type="paragraph" w:styleId="a3">
    <w:name w:val="footnote text"/>
    <w:basedOn w:val="a"/>
    <w:link w:val="a4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Pr>
      <w:sz w:val="20"/>
      <w:szCs w:val="20"/>
    </w:rPr>
  </w:style>
  <w:style w:type="character" w:styleId="a5">
    <w:name w:val="footnote reference"/>
    <w:basedOn w:val="a0"/>
    <w:semiHidden/>
    <w:unhideWhenUsed/>
    <w:rPr>
      <w:vertAlign w:val="superscript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customStyle="1" w:styleId="10">
    <w:name w:val="Сетка таблицы1"/>
    <w:basedOn w:val="a1"/>
    <w:next w:val="ab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styleId="ae">
    <w:name w:val="annotation reference"/>
    <w:uiPriority w:val="99"/>
    <w:unhideWhenUs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5578</Words>
  <Characters>31798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Ольга Юрьевна</dc:creator>
  <cp:keywords/>
  <dc:description/>
  <cp:lastModifiedBy>Хадиева Наталья Владимировна</cp:lastModifiedBy>
  <cp:revision>4</cp:revision>
  <cp:lastPrinted>2024-10-30T15:32:00Z</cp:lastPrinted>
  <dcterms:created xsi:type="dcterms:W3CDTF">2024-12-19T05:44:00Z</dcterms:created>
  <dcterms:modified xsi:type="dcterms:W3CDTF">2024-12-28T13:07:00Z</dcterms:modified>
</cp:coreProperties>
</file>