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10" w:rsidRDefault="009901EF">
      <w:pPr>
        <w:pBdr>
          <w:bottom w:val="single" w:sz="12" w:space="1" w:color="auto"/>
        </w:pBdr>
        <w:shd w:val="clear" w:color="auto" w:fill="FFFFFF"/>
        <w:spacing w:before="411" w:after="274" w:line="343" w:lineRule="atLeast"/>
        <w:ind w:firstLine="851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начальной (максимальной) цены договора </w:t>
      </w:r>
    </w:p>
    <w:p w:rsidR="00AC3410" w:rsidRDefault="001A7E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E2C">
        <w:rPr>
          <w:rFonts w:ascii="Times New Roman" w:hAnsi="Times New Roman" w:cs="Times New Roman"/>
          <w:b/>
          <w:sz w:val="28"/>
          <w:szCs w:val="28"/>
        </w:rPr>
        <w:t xml:space="preserve">Выполнение строительно-монтажных и пусконаладочных работ по объекту: "Реконструкция ВЛ-10 </w:t>
      </w:r>
      <w:proofErr w:type="spellStart"/>
      <w:r w:rsidRPr="001A7E2C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Pr="001A7E2C">
        <w:rPr>
          <w:rFonts w:ascii="Times New Roman" w:hAnsi="Times New Roman" w:cs="Times New Roman"/>
          <w:b/>
          <w:sz w:val="28"/>
          <w:szCs w:val="28"/>
        </w:rPr>
        <w:t xml:space="preserve"> Ф-2 ПС Черкассы в части переустройства участка опор № Ч 200/220 - Ч 200/223"</w:t>
      </w:r>
    </w:p>
    <w:tbl>
      <w:tblPr>
        <w:tblW w:w="5460" w:type="pct"/>
        <w:jc w:val="center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7716"/>
      </w:tblGrid>
      <w:tr w:rsidR="00AC3410">
        <w:trPr>
          <w:jc w:val="center"/>
        </w:trPr>
        <w:tc>
          <w:tcPr>
            <w:tcW w:w="121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3410" w:rsidRDefault="009901EF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0" w:name="l55"/>
            <w:bookmarkEnd w:id="0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Начальная (максимальная) цена договора </w:t>
            </w:r>
          </w:p>
        </w:tc>
        <w:tc>
          <w:tcPr>
            <w:tcW w:w="378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3410" w:rsidRDefault="001A7E2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7E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671 084,59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901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руб. с НДС</w:t>
            </w:r>
          </w:p>
          <w:p w:rsidR="00AC3410" w:rsidRPr="00330FEC" w:rsidRDefault="00330FEC" w:rsidP="00330FE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* Н(М)ЦД включает в себя все затраты, накладные расходы, налоги, пошлины, таможенные платежи, страхование и прочие сборы, которые поставщик должен оплачивать в соответствии с условиями договора или на иных основаниях, если иное не установлено документацией о закупке.</w:t>
            </w:r>
          </w:p>
        </w:tc>
      </w:tr>
      <w:tr w:rsidR="00AC3410">
        <w:trPr>
          <w:jc w:val="center"/>
        </w:trPr>
        <w:tc>
          <w:tcPr>
            <w:tcW w:w="121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C3410" w:rsidRDefault="009901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Используемый метод определения начальной (максимальной) цены договора  с обоснованием</w:t>
            </w:r>
          </w:p>
        </w:tc>
        <w:tc>
          <w:tcPr>
            <w:tcW w:w="378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C3410" w:rsidRDefault="009901EF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Нормативный метод</w:t>
            </w:r>
          </w:p>
          <w:p w:rsidR="00AC3410" w:rsidRDefault="009901EF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Р-РВ-17-1279.05-21. Регламент формирования сметной стоимости объектов нового строительства, расширения, реконструкции, технического перевооружения ПАО «Россети Волга»</w:t>
            </w:r>
          </w:p>
        </w:tc>
      </w:tr>
      <w:tr w:rsidR="00AC3410">
        <w:trPr>
          <w:jc w:val="center"/>
        </w:trPr>
        <w:tc>
          <w:tcPr>
            <w:tcW w:w="121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C3410" w:rsidRDefault="009901E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Организационно-распорядительный документ Заказчика, требования которого применялись при формировании начальной (максимальной) цены договора (при наличии)</w:t>
            </w:r>
          </w:p>
        </w:tc>
        <w:tc>
          <w:tcPr>
            <w:tcW w:w="378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C3410" w:rsidRDefault="009901EF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Р-РВ-17-2529.02-22. Регламент формирования, внесения изменений и согласования начальной (максимальной) цены лота на выполнение проектно-изыскательских, строительно-монтажных работ (в том числе по договорам «под ключ»), поставку оборудования и материалов по закупкам, включаемым в План закупки ПАО «Россети Волга», а также по внеплановым закупкам. Утвержден приказом ПАО «Россети Волга» от 03.03.2022г</w:t>
            </w:r>
          </w:p>
          <w:p w:rsidR="00AC3410" w:rsidRDefault="009901EF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Размещен: </w:t>
            </w:r>
            <w:hyperlink r:id="rId8" w:history="1">
              <w:r>
                <w:rPr>
                  <w:rStyle w:val="af0"/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http://www.rossetivolga.ru/ru/zakupki/upravlenie_zakupochnoy_deyatelnostu/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AC3410" w:rsidRDefault="00AC3410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C3410" w:rsidTr="001A7E2C">
        <w:trPr>
          <w:jc w:val="center"/>
        </w:trPr>
        <w:tc>
          <w:tcPr>
            <w:tcW w:w="121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3410" w:rsidRDefault="009901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 начальной (максимальной) цены договора </w:t>
            </w:r>
          </w:p>
        </w:tc>
        <w:tc>
          <w:tcPr>
            <w:tcW w:w="378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C3410" w:rsidRDefault="001A7E2C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7E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04 Смета !ССР для подрядчика Кинель</w:t>
            </w:r>
            <w:bookmarkStart w:id="1" w:name="_GoBack"/>
            <w:bookmarkEnd w:id="1"/>
          </w:p>
        </w:tc>
      </w:tr>
    </w:tbl>
    <w:p w:rsidR="00AC3410" w:rsidRDefault="00AC3410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AC3410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10" w:rsidRDefault="009901EF">
      <w:pPr>
        <w:spacing w:after="0" w:line="240" w:lineRule="auto"/>
      </w:pPr>
      <w:r>
        <w:separator/>
      </w:r>
    </w:p>
  </w:endnote>
  <w:endnote w:type="continuationSeparator" w:id="0">
    <w:p w:rsidR="00AC3410" w:rsidRDefault="0099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281251"/>
      <w:docPartObj>
        <w:docPartGallery w:val="Page Numbers (Bottom of Page)"/>
        <w:docPartUnique/>
      </w:docPartObj>
    </w:sdtPr>
    <w:sdtEndPr/>
    <w:sdtContent>
      <w:p w:rsidR="00AC3410" w:rsidRDefault="009901EF">
        <w:pPr>
          <w:pStyle w:val="a3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3410" w:rsidRDefault="009901E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A7E2C" w:rsidRPr="001A7E2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  <v:textbox inset="0,0,0,0">
                      <w:txbxContent>
                        <w:p w:rsidR="00AC3410" w:rsidRDefault="009901E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A7E2C" w:rsidRPr="001A7E2C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10" w:rsidRDefault="009901EF">
      <w:pPr>
        <w:spacing w:after="0" w:line="240" w:lineRule="auto"/>
      </w:pPr>
      <w:r>
        <w:separator/>
      </w:r>
    </w:p>
  </w:footnote>
  <w:footnote w:type="continuationSeparator" w:id="0">
    <w:p w:rsidR="00AC3410" w:rsidRDefault="0099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4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4A5080"/>
    <w:multiLevelType w:val="hybridMultilevel"/>
    <w:tmpl w:val="2E3AD1C6"/>
    <w:lvl w:ilvl="0" w:tplc="4378B3B8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0942F9"/>
    <w:multiLevelType w:val="multilevel"/>
    <w:tmpl w:val="7F6826A4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3B6C91"/>
    <w:multiLevelType w:val="multilevel"/>
    <w:tmpl w:val="1960EF78"/>
    <w:lvl w:ilvl="0">
      <w:start w:val="1"/>
      <w:numFmt w:val="decimal"/>
      <w:lvlText w:val="%1."/>
      <w:lvlJc w:val="left"/>
      <w:pPr>
        <w:ind w:left="1689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russianLower"/>
      <w:lvlText w:val="%3)"/>
      <w:lvlJc w:val="left"/>
      <w:pPr>
        <w:ind w:left="1970"/>
      </w:pPr>
      <w:rPr>
        <w:rFonts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F34A9"/>
    <w:multiLevelType w:val="multilevel"/>
    <w:tmpl w:val="63948BF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5" w15:restartNumberingAfterBreak="0">
    <w:nsid w:val="28160E3E"/>
    <w:multiLevelType w:val="hybridMultilevel"/>
    <w:tmpl w:val="147C5FF4"/>
    <w:lvl w:ilvl="0" w:tplc="F2D2087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83E14E8"/>
    <w:multiLevelType w:val="multilevel"/>
    <w:tmpl w:val="C472F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7" w15:restartNumberingAfterBreak="0">
    <w:nsid w:val="28B6061E"/>
    <w:multiLevelType w:val="multilevel"/>
    <w:tmpl w:val="B978B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russianLower"/>
      <w:lvlText w:val="%3)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8" w15:restartNumberingAfterBreak="0">
    <w:nsid w:val="2B48335D"/>
    <w:multiLevelType w:val="multilevel"/>
    <w:tmpl w:val="6E86645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EDC6704"/>
    <w:multiLevelType w:val="multilevel"/>
    <w:tmpl w:val="C472F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0" w15:restartNumberingAfterBreak="0">
    <w:nsid w:val="49895ECA"/>
    <w:multiLevelType w:val="multilevel"/>
    <w:tmpl w:val="52E6911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1" w15:restartNumberingAfterBreak="0">
    <w:nsid w:val="4F92536A"/>
    <w:multiLevelType w:val="multilevel"/>
    <w:tmpl w:val="C472F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2" w15:restartNumberingAfterBreak="0">
    <w:nsid w:val="507D0833"/>
    <w:multiLevelType w:val="hybridMultilevel"/>
    <w:tmpl w:val="55786330"/>
    <w:lvl w:ilvl="0" w:tplc="F2D2087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CE5027F"/>
    <w:multiLevelType w:val="multilevel"/>
    <w:tmpl w:val="F8FEB3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20F16A5"/>
    <w:multiLevelType w:val="hybridMultilevel"/>
    <w:tmpl w:val="00EA6C9A"/>
    <w:lvl w:ilvl="0" w:tplc="78F6F7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8B64D05"/>
    <w:multiLevelType w:val="multilevel"/>
    <w:tmpl w:val="15F00314"/>
    <w:lvl w:ilvl="0">
      <w:start w:val="1"/>
      <w:numFmt w:val="decimal"/>
      <w:lvlText w:val="%1."/>
      <w:lvlJc w:val="left"/>
      <w:pPr>
        <w:ind w:left="1689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F95AF0"/>
    <w:multiLevelType w:val="multilevel"/>
    <w:tmpl w:val="C472F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15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  <w:num w:numId="15">
    <w:abstractNumId w:val="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10"/>
    <w:rsid w:val="000A24F9"/>
    <w:rsid w:val="001A7E2C"/>
    <w:rsid w:val="00330FEC"/>
    <w:rsid w:val="009901EF"/>
    <w:rsid w:val="00A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B783"/>
  <w15:docId w15:val="{EE6EDD7E-865D-4E83-BB57-5F1FC2D3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customStyle="1" w:styleId="dt-p">
    <w:name w:val="dt-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</w:style>
  <w:style w:type="character" w:styleId="a9">
    <w:name w:val="annotation reference"/>
    <w:basedOn w:val="a0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Plain Text"/>
    <w:basedOn w:val="a"/>
    <w:link w:val="af6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etivolga.ru/ru/zakupki/upravlenie_zakupochnoy_deyatelnost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77BE-6B1C-40DF-A92E-8D430C96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Зубихин Сергей Анатольевич</cp:lastModifiedBy>
  <cp:revision>37</cp:revision>
  <dcterms:created xsi:type="dcterms:W3CDTF">2021-07-05T10:30:00Z</dcterms:created>
  <dcterms:modified xsi:type="dcterms:W3CDTF">2022-11-23T09:47:00Z</dcterms:modified>
</cp:coreProperties>
</file>